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DF756D" w14:textId="16102498" w:rsidR="007C2FEE" w:rsidRPr="00787AC1" w:rsidRDefault="006A06F4" w:rsidP="007C2FEE">
      <w:pPr>
        <w:pStyle w:val="Head"/>
      </w:pPr>
      <w:r>
        <w:rPr>
          <w:lang w:val="pt-BR"/>
        </w:rPr>
        <w:t>Wirtgen │ Renovação de camada de base com a Série CR: Reciclagem a frio in-situ na Baviera</w:t>
      </w:r>
    </w:p>
    <w:p w14:paraId="34A89D42" w14:textId="092B7EE3" w:rsidR="007C2FEE" w:rsidRPr="00787AC1" w:rsidRDefault="00BF1345" w:rsidP="007C2FEE">
      <w:pPr>
        <w:pStyle w:val="Subhead"/>
      </w:pPr>
      <w:r>
        <w:rPr>
          <w:bCs/>
          <w:iCs w:val="0"/>
          <w:lang w:val="pt-BR"/>
        </w:rPr>
        <w:t xml:space="preserve">A alternativa eficiente aos processos de reparo convencionais economiza tempo e dinheiro. </w:t>
      </w:r>
    </w:p>
    <w:p w14:paraId="43A5AB78" w14:textId="689FD35F" w:rsidR="007C2FEE" w:rsidRPr="00787AC1" w:rsidRDefault="006A06F4" w:rsidP="007C2FEE">
      <w:pPr>
        <w:pStyle w:val="Teaser"/>
      </w:pPr>
      <w:r>
        <w:rPr>
          <w:bCs/>
          <w:lang w:val="pt-BR"/>
        </w:rPr>
        <w:t xml:space="preserve">Em Markt Indersdorf, a cerca de 50 km ao norte de Munique, a tecnologia moderna e o pensamento de longo prazo foram unidos. Lá, foi produzida uma nova camada de base em apenas três dias com uma recicladora a frio da Série </w:t>
      </w:r>
      <w:r>
        <w:rPr>
          <w:b w:val="0"/>
          <w:lang w:val="pt-BR"/>
        </w:rPr>
        <w:t>CR</w:t>
      </w:r>
      <w:r>
        <w:rPr>
          <w:bCs/>
          <w:lang w:val="pt-BR"/>
        </w:rPr>
        <w:t>, economizando não apenas de 6 a 8 semanas de tempo de construção, mas reduzindo também custos significativos para os contribuintes.</w:t>
      </w:r>
    </w:p>
    <w:p w14:paraId="45AFE0CD" w14:textId="6596F682" w:rsidR="007C2FEE" w:rsidRPr="00787AC1" w:rsidRDefault="006A06F4" w:rsidP="008D26D8">
      <w:pPr>
        <w:pStyle w:val="Absatzberschrift"/>
      </w:pPr>
      <w:r>
        <w:rPr>
          <w:bCs/>
          <w:lang w:val="pt-BR"/>
        </w:rPr>
        <w:t>Reciclagem a frio contra o atraso nas reabilitações</w:t>
      </w:r>
    </w:p>
    <w:p w14:paraId="074FF9E2" w14:textId="32D6C8A6" w:rsidR="007C2FEE" w:rsidRPr="00787AC1" w:rsidRDefault="006A06F4" w:rsidP="006A06F4">
      <w:pPr>
        <w:pStyle w:val="Standardabsatz"/>
      </w:pPr>
      <w:r>
        <w:rPr>
          <w:lang w:val="pt-BR"/>
        </w:rPr>
        <w:t xml:space="preserve">Na Alemanha, há um grande atraso nas obras de reabilitação de estradas, em particular no âmbito municipal. Isso se deve ao alto volume de tráfego, às condições climáticas e aos longos períodos de construção. Muitas vezes, os processos de reparo convencionais atingem os limites econômicos. O custo dos materiais e do transporte é elevado, os prazos de construção são longos e o impacto ambiental com frequência não é o ideal. Com a reciclagem a frio in-situ, a Wirtgen oferece uma alternativa inovadora: eficiente em termos de custos, econômica em termos de recursos e rápida de implementar – além de ser ideal para estradas estaduais, municipais e distritais. </w:t>
      </w:r>
    </w:p>
    <w:p w14:paraId="22320BAD" w14:textId="26791F4F" w:rsidR="007C2FEE" w:rsidRPr="00787AC1" w:rsidRDefault="006A06F4" w:rsidP="00BC1961">
      <w:pPr>
        <w:pStyle w:val="Absatzberschrift"/>
      </w:pPr>
      <w:r>
        <w:rPr>
          <w:bCs/>
          <w:lang w:val="pt-BR"/>
        </w:rPr>
        <w:t>Rápido, simples e com conservação de recursos</w:t>
      </w:r>
    </w:p>
    <w:p w14:paraId="7393FDF9" w14:textId="100F8C92" w:rsidR="006A06F4" w:rsidRPr="00787AC1" w:rsidRDefault="006F6301" w:rsidP="006A06F4">
      <w:pPr>
        <w:pStyle w:val="Standardabsatz"/>
      </w:pPr>
      <w:r>
        <w:rPr>
          <w:lang w:val="pt-BR"/>
        </w:rPr>
        <w:t>A empresa responsável pela obra, de Scheyern, contou com uma recicladora a frio da Série CR, com tecnologia de espuma de asfalto, para a reabilitação da ST 2045. Para isso, o betume quente é espumado com a adição precisa de ar e água, e adicionado ao processo de mistura com pequenas quantidades de cimento previamente espalhado. Normalmente, as camadas de superfície, compostas por asfalto ou materiais granulares, são recolhidas em uma única operação e misturadas com agentes ligantes. Na câmara de mistura da W 240 CRi, a espuma de asfalto forma microjuntas finas no material – decisivas para a elasticidade duradoura do BSM (material estabilizado com betume) como nova camada de base.</w:t>
      </w:r>
    </w:p>
    <w:p w14:paraId="74F6A4A4" w14:textId="3A6884C5" w:rsidR="007C2FEE" w:rsidRPr="00787AC1" w:rsidRDefault="006A06F4" w:rsidP="006A06F4">
      <w:pPr>
        <w:pStyle w:val="Standardabsatz"/>
      </w:pPr>
      <w:r>
        <w:rPr>
          <w:lang w:val="pt-BR"/>
        </w:rPr>
        <w:t>O material é carregado diretamente da recicladora a frio para a pavimentadora Vögele e pavimentado. Em Markt Indersdorf, as máquinas alcançaram uma taxa de produção de 360 toneladas por hora. Para isso, não foi necessário nenhum transporte, armazenamento temporário nem novo material para a camada de base.</w:t>
      </w:r>
    </w:p>
    <w:p w14:paraId="35171BA5" w14:textId="0F02D323" w:rsidR="007C2FEE" w:rsidRPr="00787AC1" w:rsidRDefault="006A06F4" w:rsidP="00BC1961">
      <w:pPr>
        <w:pStyle w:val="Teaserhead"/>
        <w:jc w:val="left"/>
      </w:pPr>
      <w:r>
        <w:rPr>
          <w:bCs/>
          <w:lang w:val="pt-BR"/>
        </w:rPr>
        <w:t>Resultado impressionante</w:t>
      </w:r>
    </w:p>
    <w:p w14:paraId="528C4A5A" w14:textId="3AF47CA9" w:rsidR="007C2FEE" w:rsidRPr="00787AC1" w:rsidRDefault="006A06F4" w:rsidP="006A06F4">
      <w:pPr>
        <w:pStyle w:val="Standardabsatz"/>
      </w:pPr>
      <w:r>
        <w:rPr>
          <w:lang w:val="pt-BR"/>
        </w:rPr>
        <w:t xml:space="preserve">Antes do início da obra, os materiais para a composição ideal da nova camada de base foram testados no laboratório de materiais de construção. Foi constatado que a camada de asfalto existente de 50 a 80 mm não seria suficiente para alcançar o resultado desejado. Portanto, para produzir a camada de base BSM desejada de 160 mm, foi adicionado ao processo de reciclagem a frio um material de fresagem de asfalto (RAP), proveniente de canteiros de obras próximos. 100 mm de RAP complementaram a camada de superfície asfalto e, juntamente com cimento e espuma </w:t>
      </w:r>
      <w:r>
        <w:rPr>
          <w:lang w:val="pt-BR"/>
        </w:rPr>
        <w:lastRenderedPageBreak/>
        <w:t>de asfalto, formaram os ingredientes para a nova camada de base da estrada. O resultado: uma camada de base homogênea e estabilizada com betume.</w:t>
      </w:r>
    </w:p>
    <w:p w14:paraId="2A9C3671" w14:textId="77777777" w:rsidR="006A06F4" w:rsidRPr="00787AC1" w:rsidRDefault="006A06F4" w:rsidP="006A06F4">
      <w:pPr>
        <w:pStyle w:val="Teaserhead"/>
      </w:pPr>
    </w:p>
    <w:p w14:paraId="724F14D8" w14:textId="505F2F31" w:rsidR="006A06F4" w:rsidRPr="00787AC1" w:rsidRDefault="006A06F4" w:rsidP="006A06F4">
      <w:pPr>
        <w:pStyle w:val="Teaserhead"/>
      </w:pPr>
      <w:r>
        <w:rPr>
          <w:bCs/>
          <w:lang w:val="pt-BR"/>
        </w:rPr>
        <w:t>Sistema de produção do Wirtgen Group em aplicação</w:t>
      </w:r>
    </w:p>
    <w:p w14:paraId="39F17B21" w14:textId="64C25BA2" w:rsidR="006F6301" w:rsidRPr="006F6301" w:rsidRDefault="006F6301" w:rsidP="006F6301">
      <w:pPr>
        <w:pStyle w:val="Teaserhead"/>
        <w:rPr>
          <w:b w:val="0"/>
          <w:bCs/>
        </w:rPr>
      </w:pPr>
      <w:r>
        <w:rPr>
          <w:b w:val="0"/>
          <w:lang w:val="pt-BR"/>
        </w:rPr>
        <w:t>Inicialmente, o canteiro de obras foi preparado com o perfilamento e a compactação do RAP acumulado usando uma Grader John Deere 672 GP e um rolo compactador tandem Hamm HD+ 140i .</w:t>
      </w:r>
    </w:p>
    <w:p w14:paraId="21B1F73B" w14:textId="5F1365FA" w:rsidR="006F6301" w:rsidRPr="006F6301" w:rsidRDefault="006F6301" w:rsidP="006F6301">
      <w:pPr>
        <w:pStyle w:val="Teaserhead"/>
        <w:rPr>
          <w:b w:val="0"/>
          <w:bCs/>
        </w:rPr>
      </w:pPr>
      <w:r>
        <w:rPr>
          <w:b w:val="0"/>
          <w:lang w:val="pt-BR"/>
        </w:rPr>
        <w:t>No processo de reciclagem a frio, a dosagem precisa do cimento foi realizada por meio de um espargidor de ligante SW 16 MC</w:t>
      </w:r>
      <w:r>
        <w:rPr>
          <w:bCs/>
          <w:lang w:val="pt-BR"/>
        </w:rPr>
        <w:t xml:space="preserve"> </w:t>
      </w:r>
      <w:r>
        <w:rPr>
          <w:b w:val="0"/>
          <w:lang w:val="pt-BR"/>
        </w:rPr>
        <w:t>da Streumaster. Para ampliar a largura de trabalho, a estrada existente foi pré-fresada com as fresadoras compactas Wirtgen W 150 CFi e W 130 Fi. Em seguida, todo o material foi tratado com espuma de asfalto na recicladora a frio Wirtgen W 240 CRi. A pavimentação adequada do BSM foi feita pela pavimentadora Vögele Super 2100-5i, seguida pelo rolo compactador tandem Hamm HD+ 140i  para compactação e, logo depois, a compactação final com o rolo compactador de pneus HP 280i.</w:t>
      </w:r>
    </w:p>
    <w:p w14:paraId="7FF88734" w14:textId="24D8B4FD" w:rsidR="006A06F4" w:rsidRPr="00787AC1" w:rsidRDefault="006F6301" w:rsidP="006F6301">
      <w:pPr>
        <w:pStyle w:val="Teaserhead"/>
        <w:rPr>
          <w:b w:val="0"/>
          <w:bCs/>
        </w:rPr>
      </w:pPr>
      <w:r>
        <w:rPr>
          <w:b w:val="0"/>
          <w:lang w:val="pt-BR"/>
        </w:rPr>
        <w:t>A pavimentação da camada de superfície também foi realizada com a Vögele Super 2100-5i, que foi alimentada por um alimentador móvel Vögele MT 3000-2i.</w:t>
      </w:r>
    </w:p>
    <w:p w14:paraId="37FFC776" w14:textId="77777777" w:rsidR="006A06F4" w:rsidRPr="00787AC1" w:rsidRDefault="006A06F4" w:rsidP="006A06F4">
      <w:pPr>
        <w:pStyle w:val="Teaserhead"/>
      </w:pPr>
    </w:p>
    <w:p w14:paraId="6A93D5A7" w14:textId="77777777" w:rsidR="006A06F4" w:rsidRPr="00787AC1" w:rsidRDefault="006A06F4" w:rsidP="006A06F4">
      <w:pPr>
        <w:pStyle w:val="Teaserhead"/>
        <w:jc w:val="left"/>
      </w:pPr>
      <w:r>
        <w:rPr>
          <w:bCs/>
          <w:lang w:val="pt-BR"/>
        </w:rPr>
        <w:t>Desafio especial superado</w:t>
      </w:r>
    </w:p>
    <w:p w14:paraId="12A7D810" w14:textId="063C1AB0" w:rsidR="006A06F4" w:rsidRPr="00787AC1" w:rsidRDefault="006A06F4" w:rsidP="006A06F4">
      <w:pPr>
        <w:pStyle w:val="Teaserhead"/>
        <w:rPr>
          <w:b w:val="0"/>
          <w:bCs/>
        </w:rPr>
      </w:pPr>
      <w:r>
        <w:rPr>
          <w:b w:val="0"/>
          <w:lang w:val="pt-BR"/>
        </w:rPr>
        <w:t>A camada de base existente era composta por cascalho redondo típico da região – um material que, após avaliação, não deveria ser usado no processo de reciclagem a frio. A recicladora a frio e as fresadoras trabalharam com precisão até a transição da camada para o cascalho. Desse modo, a camada inferior permaneceu intacta e a nova camada de base de 160 mm foi complementada. Com isso, a estrutura, agora mais resistente, aumenta a capacidade de carga da estrada. Na última etapa, a camada de base BSM foi recoberta com uma camada de superfície de apenas 40 mm de espessura de asfalto novo. “Agora, estamos renovando a estrada com um processo de reciclagem a frio, usando um trem completo de máquinas de reciclagem composto por equipamentos do Wirtgen Group”, conta Stefan Hausmann, superintendente de obras da SSP Seizmeir Straßen- und Pflasterbau GmbH: “Construímos uma nova camada de base mais resistente com material de fresagem adicional proveniente de outra obra. A grande vantagem: É muito mais rápido do que se tivéssemos que remover tudo completamente.”</w:t>
      </w:r>
    </w:p>
    <w:p w14:paraId="64ADC5A0" w14:textId="7983663C" w:rsidR="006A06F4" w:rsidRPr="00787AC1" w:rsidRDefault="006A06F4" w:rsidP="006A06F4">
      <w:pPr>
        <w:pStyle w:val="Teaserhead"/>
        <w:rPr>
          <w:b w:val="0"/>
          <w:bCs/>
        </w:rPr>
      </w:pPr>
    </w:p>
    <w:p w14:paraId="6B0D4E7C" w14:textId="174DE8F7" w:rsidR="007C2FEE" w:rsidRPr="00787AC1" w:rsidRDefault="006A06F4" w:rsidP="006A06F4">
      <w:pPr>
        <w:pStyle w:val="Teaserhead"/>
        <w:jc w:val="left"/>
      </w:pPr>
      <w:r>
        <w:rPr>
          <w:bCs/>
          <w:lang w:val="pt-BR"/>
        </w:rPr>
        <w:t>Intervenção mínima no tráfego</w:t>
      </w:r>
    </w:p>
    <w:p w14:paraId="7888EB8C" w14:textId="0377E8FF" w:rsidR="007C2FEE" w:rsidRPr="00787AC1" w:rsidRDefault="006A06F4" w:rsidP="007C2FEE">
      <w:pPr>
        <w:pStyle w:val="Standardabsatz"/>
      </w:pPr>
      <w:r>
        <w:rPr>
          <w:lang w:val="pt-BR"/>
        </w:rPr>
        <w:t>O trem completo de reciclagem a frio operou como um canteiro de obras móvel, de modo que os trechos da estrada à frente e atrás puderam ser usados, até mesmo com máquinas agrícolas pesadas.</w:t>
      </w:r>
    </w:p>
    <w:p w14:paraId="74313570" w14:textId="77777777" w:rsidR="006A06F4" w:rsidRPr="00787AC1" w:rsidRDefault="006A06F4" w:rsidP="007C2FEE">
      <w:pPr>
        <w:pStyle w:val="Standardabsatz"/>
      </w:pPr>
    </w:p>
    <w:p w14:paraId="69AA807D" w14:textId="77777777" w:rsidR="00C870CF" w:rsidRDefault="00C870CF">
      <w:pPr>
        <w:rPr>
          <w:b/>
          <w:bCs/>
          <w:sz w:val="22"/>
          <w:szCs w:val="22"/>
          <w:lang w:val="pt-BR"/>
        </w:rPr>
      </w:pPr>
      <w:r>
        <w:rPr>
          <w:b/>
          <w:bCs/>
          <w:sz w:val="22"/>
          <w:szCs w:val="22"/>
          <w:lang w:val="pt-BR"/>
        </w:rPr>
        <w:br w:type="page"/>
      </w:r>
    </w:p>
    <w:p w14:paraId="64ABBB85" w14:textId="2AAA7DD8" w:rsidR="007C2FEE" w:rsidRPr="00787AC1" w:rsidRDefault="007C2FEE" w:rsidP="00BC487A">
      <w:p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  <w:lang w:val="pt-BR"/>
        </w:rPr>
        <w:lastRenderedPageBreak/>
        <w:t>Fotos:</w:t>
      </w:r>
    </w:p>
    <w:p w14:paraId="06345839" w14:textId="77777777" w:rsidR="00BC487A" w:rsidRPr="00787AC1" w:rsidRDefault="00BC487A" w:rsidP="00BC487A">
      <w:pPr>
        <w:rPr>
          <w:rFonts w:eastAsiaTheme="minorHAnsi" w:cstheme="minorBidi"/>
          <w:b/>
          <w:sz w:val="22"/>
          <w:szCs w:val="24"/>
        </w:rPr>
      </w:pPr>
    </w:p>
    <w:p w14:paraId="5BFBF390" w14:textId="33314FFA" w:rsidR="007C2FEE" w:rsidRPr="00787AC1" w:rsidRDefault="00AF0704" w:rsidP="00BA7BC5">
      <w:pPr>
        <w:pStyle w:val="BUbold"/>
        <w:rPr>
          <w:b w:val="0"/>
          <w:bCs/>
        </w:rPr>
      </w:pPr>
      <w:r>
        <w:rPr>
          <w:b w:val="0"/>
          <w:noProof/>
          <w:lang w:val="pt-BR"/>
        </w:rPr>
        <w:drawing>
          <wp:inline distT="0" distB="0" distL="0" distR="0" wp14:anchorId="61AEE574" wp14:editId="7DEDAD32">
            <wp:extent cx="2880000" cy="1615993"/>
            <wp:effectExtent l="0" t="0" r="0" b="381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159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pt-BR"/>
        </w:rPr>
        <w:br/>
      </w:r>
      <w:r>
        <w:rPr>
          <w:bCs/>
          <w:lang w:val="pt-BR"/>
        </w:rPr>
        <w:t>W_pic_JS_Stangenried_W240CRi_1024_0002</w:t>
      </w:r>
      <w:r>
        <w:rPr>
          <w:b w:val="0"/>
          <w:lang w:val="pt-BR"/>
        </w:rPr>
        <w:br/>
        <w:t>A W 240 CRi é a peça-chave do trem de reciclagem a frio e é uma das recicladoras a frio mais potentes do mundo.</w:t>
      </w:r>
    </w:p>
    <w:p w14:paraId="10AF8B22" w14:textId="77777777" w:rsidR="000D357E" w:rsidRPr="00787AC1" w:rsidRDefault="000D357E" w:rsidP="000D357E">
      <w:pPr>
        <w:pStyle w:val="BUnormal"/>
      </w:pPr>
    </w:p>
    <w:p w14:paraId="6BBBB646" w14:textId="05D600BE" w:rsidR="007C2FEE" w:rsidRPr="00787AC1" w:rsidRDefault="00AF0704" w:rsidP="007C2FEE">
      <w:pPr>
        <w:pStyle w:val="BUbold"/>
      </w:pPr>
      <w:r>
        <w:rPr>
          <w:b w:val="0"/>
          <w:noProof/>
          <w:lang w:val="pt-BR"/>
        </w:rPr>
        <w:drawing>
          <wp:inline distT="0" distB="0" distL="0" distR="0" wp14:anchorId="34D84556" wp14:editId="5AE2AAC7">
            <wp:extent cx="2880000" cy="1620227"/>
            <wp:effectExtent l="0" t="0" r="0" b="0"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pt-BR"/>
        </w:rPr>
        <w:br/>
      </w:r>
      <w:r>
        <w:rPr>
          <w:bCs/>
          <w:lang w:val="pt-BR"/>
        </w:rPr>
        <w:t>W_pic_JS_Stangenried_W240CRi_1024_0050</w:t>
      </w:r>
    </w:p>
    <w:p w14:paraId="0514DBBA" w14:textId="77777777" w:rsidR="00AF0704" w:rsidRPr="00AF0704" w:rsidRDefault="00AF0704" w:rsidP="007C2FEE">
      <w:pPr>
        <w:pStyle w:val="BUnormal"/>
        <w:rPr>
          <w:bCs/>
          <w:color w:val="auto"/>
          <w:szCs w:val="24"/>
        </w:rPr>
      </w:pPr>
      <w:r>
        <w:rPr>
          <w:lang w:val="pt-BR"/>
        </w:rPr>
        <w:t xml:space="preserve">A reciclagem a frio in situ é especialmente econômica em termos de recursos, eficiente em termos de custos e pode ser implementada sem </w:t>
      </w:r>
      <w:r>
        <w:rPr>
          <w:color w:val="auto"/>
          <w:szCs w:val="24"/>
          <w:lang w:val="pt-BR"/>
        </w:rPr>
        <w:t>longos períodos de construção.</w:t>
      </w:r>
    </w:p>
    <w:p w14:paraId="45B8A306" w14:textId="77777777" w:rsidR="00AF0704" w:rsidRDefault="00AF0704" w:rsidP="007C2FEE">
      <w:pPr>
        <w:pStyle w:val="BUnormal"/>
      </w:pPr>
    </w:p>
    <w:p w14:paraId="578FD508" w14:textId="7DE7211B" w:rsidR="00787AC1" w:rsidRPr="00787AC1" w:rsidRDefault="00AF0704" w:rsidP="00787AC1">
      <w:pPr>
        <w:pStyle w:val="BUbold"/>
      </w:pPr>
      <w:r>
        <w:rPr>
          <w:b w:val="0"/>
          <w:noProof/>
          <w:lang w:val="pt-BR"/>
        </w:rPr>
        <w:drawing>
          <wp:inline distT="0" distB="0" distL="0" distR="0" wp14:anchorId="0D5641EE" wp14:editId="09DDE353">
            <wp:extent cx="2880000" cy="1620227"/>
            <wp:effectExtent l="0" t="0" r="0" b="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pt-BR"/>
        </w:rPr>
        <w:br/>
      </w:r>
      <w:r>
        <w:rPr>
          <w:bCs/>
          <w:lang w:val="pt-BR"/>
        </w:rPr>
        <w:t>W_pic_JS_Stangenried_W240CRi_1024_0052</w:t>
      </w:r>
    </w:p>
    <w:p w14:paraId="2F3B05CE" w14:textId="6106D9B7" w:rsidR="006A06F4" w:rsidRPr="00787AC1" w:rsidRDefault="00544CB4" w:rsidP="007C2FEE">
      <w:pPr>
        <w:pStyle w:val="BUnormal"/>
      </w:pPr>
      <w:r>
        <w:rPr>
          <w:lang w:val="pt-BR"/>
        </w:rPr>
        <w:t>A largura de trabalho do trem de reciclagem a frio foi ampliada para um total de 5 m por meio da pré-fresagem com uma W 150 CFi e uma W 130 Fi.</w:t>
      </w:r>
    </w:p>
    <w:p w14:paraId="60C503D9" w14:textId="44202D7B" w:rsidR="00787AC1" w:rsidRPr="00787AC1" w:rsidRDefault="00B009CE" w:rsidP="00787AC1">
      <w:pPr>
        <w:pStyle w:val="BUbold"/>
      </w:pPr>
      <w:r>
        <w:rPr>
          <w:b w:val="0"/>
          <w:noProof/>
          <w:lang w:val="pt-BR"/>
        </w:rPr>
        <w:lastRenderedPageBreak/>
        <w:drawing>
          <wp:inline distT="0" distB="0" distL="0" distR="0" wp14:anchorId="652DEB5A" wp14:editId="2DAABEAD">
            <wp:extent cx="2880000" cy="2162271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2162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pt-BR"/>
        </w:rPr>
        <w:br/>
      </w:r>
      <w:r>
        <w:rPr>
          <w:bCs/>
          <w:lang w:val="pt-BR"/>
        </w:rPr>
        <w:t>W_pic_JS_Stangenried_W240CRi_1024_Asphalt_0094</w:t>
      </w:r>
    </w:p>
    <w:p w14:paraId="00DFD3C6" w14:textId="5EDB38B1" w:rsidR="006A06F4" w:rsidRPr="00787AC1" w:rsidRDefault="006A06F4" w:rsidP="007C2FEE">
      <w:pPr>
        <w:pStyle w:val="BUnormal"/>
      </w:pPr>
      <w:r>
        <w:rPr>
          <w:lang w:val="pt-BR"/>
        </w:rPr>
        <w:t>A SUPER 2100-5i assumiu tanto a pavimentação da camada BSM quanto da camada de superfície.</w:t>
      </w:r>
    </w:p>
    <w:p w14:paraId="79D1B16A" w14:textId="217DAFD6" w:rsidR="00787AC1" w:rsidRPr="00787AC1" w:rsidRDefault="00AF0704" w:rsidP="00787AC1">
      <w:pPr>
        <w:pStyle w:val="BUbold"/>
      </w:pPr>
      <w:r>
        <w:rPr>
          <w:b w:val="0"/>
          <w:noProof/>
          <w:lang w:val="pt-BR"/>
        </w:rPr>
        <w:drawing>
          <wp:inline distT="0" distB="0" distL="0" distR="0" wp14:anchorId="5EAA58C5" wp14:editId="3919FCCD">
            <wp:extent cx="2880000" cy="1620227"/>
            <wp:effectExtent l="0" t="0" r="0" b="0"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lang w:val="pt-BR"/>
        </w:rPr>
        <w:br/>
      </w:r>
      <w:r>
        <w:rPr>
          <w:bCs/>
          <w:lang w:val="pt-BR"/>
        </w:rPr>
        <w:t>W_pic_JS_Stangenried_W240CRi_1024_0085</w:t>
      </w:r>
    </w:p>
    <w:p w14:paraId="43BC7053" w14:textId="1B1AB7C5" w:rsidR="00980313" w:rsidRPr="00787AC1" w:rsidRDefault="006A06F4" w:rsidP="007C2FEE">
      <w:pPr>
        <w:pStyle w:val="BUnormal"/>
        <w:rPr>
          <w:i/>
          <w:iCs/>
        </w:rPr>
      </w:pPr>
      <w:r>
        <w:rPr>
          <w:lang w:val="pt-BR"/>
        </w:rPr>
        <w:t>A compactação final foi realizada pelo HP 280i da Hamm.</w:t>
      </w:r>
      <w:r>
        <w:rPr>
          <w:lang w:val="pt-BR"/>
        </w:rPr>
        <w:br/>
      </w:r>
    </w:p>
    <w:p w14:paraId="67E83AFA" w14:textId="570060B4" w:rsidR="00980313" w:rsidRDefault="00714D6B" w:rsidP="00A96B2E">
      <w:pPr>
        <w:pStyle w:val="Note"/>
      </w:pPr>
      <w:r>
        <w:rPr>
          <w:iCs/>
          <w:lang w:val="pt-BR"/>
        </w:rPr>
        <w:t>Observação: Essas fotos servem apenas para visualização prévia. Para impressão nas publicações, devem ser usadas as fotos em resolução de 300 dpi, disponíveis para download em anexo.</w:t>
      </w:r>
    </w:p>
    <w:p w14:paraId="014673F4" w14:textId="77777777" w:rsidR="00AF0704" w:rsidRPr="003855F5" w:rsidRDefault="00AF0704" w:rsidP="00AF0704">
      <w:pPr>
        <w:rPr>
          <w:sz w:val="22"/>
          <w:szCs w:val="22"/>
        </w:rPr>
      </w:pPr>
      <w:r>
        <w:rPr>
          <w:b/>
          <w:bCs/>
          <w:sz w:val="22"/>
          <w:szCs w:val="22"/>
          <w:lang w:val="pt-BR"/>
        </w:rPr>
        <w:t>Vídeos:</w:t>
      </w:r>
    </w:p>
    <w:p w14:paraId="06DAFC22" w14:textId="77777777" w:rsidR="00AF0704" w:rsidRPr="005129F2" w:rsidRDefault="00AF0704" w:rsidP="00AF0704">
      <w:pPr>
        <w:rPr>
          <w:rFonts w:eastAsiaTheme="minorHAnsi" w:cstheme="minorBidi"/>
          <w:b/>
          <w:sz w:val="22"/>
          <w:szCs w:val="24"/>
        </w:rPr>
      </w:pPr>
    </w:p>
    <w:p w14:paraId="1A076970" w14:textId="404A1D26" w:rsidR="00AF0704" w:rsidRPr="00772557" w:rsidRDefault="004D55C6" w:rsidP="00AF0704">
      <w:pPr>
        <w:spacing w:after="160" w:line="278" w:lineRule="auto"/>
        <w:rPr>
          <w:sz w:val="18"/>
          <w:szCs w:val="18"/>
        </w:rPr>
      </w:pPr>
      <w:r>
        <w:rPr>
          <w:noProof/>
          <w:sz w:val="18"/>
          <w:szCs w:val="18"/>
          <w:lang w:val="pt-BR"/>
        </w:rPr>
        <w:drawing>
          <wp:inline distT="0" distB="0" distL="0" distR="0" wp14:anchorId="5B6F9C7D" wp14:editId="6BF53E06">
            <wp:extent cx="2880000" cy="1620965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0000" cy="1620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64BECD" w14:textId="5C365798" w:rsidR="00AF0704" w:rsidRPr="00C870CF" w:rsidRDefault="00C870CF" w:rsidP="00AF0704">
      <w:pPr>
        <w:spacing w:after="160" w:line="278" w:lineRule="auto"/>
        <w:rPr>
          <w:rStyle w:val="Hyperlink"/>
        </w:rPr>
      </w:pPr>
      <w:r>
        <w:rPr>
          <w:sz w:val="20"/>
          <w:szCs w:val="20"/>
          <w:lang w:val="pt-BR"/>
        </w:rPr>
        <w:fldChar w:fldCharType="begin"/>
      </w:r>
      <w:r>
        <w:rPr>
          <w:sz w:val="20"/>
          <w:szCs w:val="20"/>
          <w:lang w:val="pt-BR"/>
        </w:rPr>
        <w:instrText xml:space="preserve"> HYPERLINK "https://youtu.be/EQwNG-NVDg8" </w:instrText>
      </w:r>
      <w:r>
        <w:rPr>
          <w:sz w:val="20"/>
          <w:szCs w:val="20"/>
          <w:lang w:val="pt-BR"/>
        </w:rPr>
      </w:r>
      <w:r>
        <w:rPr>
          <w:sz w:val="20"/>
          <w:szCs w:val="20"/>
          <w:lang w:val="pt-BR"/>
        </w:rPr>
        <w:fldChar w:fldCharType="separate"/>
      </w:r>
      <w:r w:rsidR="004D55C6" w:rsidRPr="00C870CF">
        <w:rPr>
          <w:rStyle w:val="Hyperlink"/>
          <w:sz w:val="20"/>
          <w:szCs w:val="20"/>
          <w:lang w:val="pt-BR"/>
        </w:rPr>
        <w:t>Para assistir ao vídeo, clique aqui.</w:t>
      </w:r>
    </w:p>
    <w:p w14:paraId="18F876C9" w14:textId="528A95DC" w:rsidR="00AF0704" w:rsidRPr="003855F5" w:rsidRDefault="00C870CF" w:rsidP="00AF0704">
      <w:pPr>
        <w:pStyle w:val="BUnormal"/>
      </w:pPr>
      <w:r>
        <w:rPr>
          <w:rFonts w:eastAsia="Verdana" w:cs="Times New Roman"/>
          <w:color w:val="auto"/>
          <w:lang w:val="pt-BR"/>
        </w:rPr>
        <w:fldChar w:fldCharType="end"/>
      </w:r>
    </w:p>
    <w:bookmarkStart w:id="0" w:name="_Hlk177486135"/>
    <w:p w14:paraId="0EF1B09C" w14:textId="77777777" w:rsidR="00AF0704" w:rsidRPr="00C870CF" w:rsidRDefault="00AF0704" w:rsidP="00AF0704">
      <w:pPr>
        <w:snapToGrid w:val="0"/>
        <w:contextualSpacing/>
        <w:rPr>
          <w:rFonts w:eastAsia="Times New Roman"/>
          <w:b/>
          <w:bCs/>
          <w:iCs/>
          <w:color w:val="0070C0"/>
          <w:sz w:val="20"/>
          <w:szCs w:val="20"/>
          <w:u w:val="single"/>
        </w:rPr>
      </w:pPr>
      <w:r w:rsidRPr="00C870CF">
        <w:rPr>
          <w:rFonts w:eastAsia="Times New Roman"/>
          <w:b/>
          <w:bCs/>
          <w:color w:val="0070C0"/>
          <w:sz w:val="20"/>
          <w:szCs w:val="20"/>
          <w:u w:val="single"/>
          <w:lang w:val="pt-BR"/>
        </w:rPr>
        <w:fldChar w:fldCharType="begin"/>
      </w:r>
      <w:r w:rsidRPr="00C870CF">
        <w:rPr>
          <w:rFonts w:eastAsia="Times New Roman"/>
          <w:b/>
          <w:bCs/>
          <w:color w:val="0070C0"/>
          <w:sz w:val="20"/>
          <w:szCs w:val="20"/>
          <w:u w:val="single"/>
          <w:lang w:val="pt-BR"/>
        </w:rPr>
        <w:instrText>HYPERLINK "https://www.youtube.com/@WirtgenGroup"</w:instrText>
      </w:r>
      <w:r w:rsidRPr="00C870CF">
        <w:rPr>
          <w:rFonts w:eastAsia="Times New Roman"/>
          <w:b/>
          <w:bCs/>
          <w:color w:val="0070C0"/>
          <w:sz w:val="20"/>
          <w:szCs w:val="20"/>
          <w:u w:val="single"/>
          <w:lang w:val="pt-BR"/>
        </w:rPr>
        <w:fldChar w:fldCharType="separate"/>
      </w:r>
      <w:r w:rsidRPr="00C870CF">
        <w:rPr>
          <w:rFonts w:eastAsia="Times New Roman"/>
          <w:b/>
          <w:bCs/>
          <w:color w:val="0070C0"/>
          <w:sz w:val="20"/>
          <w:szCs w:val="20"/>
          <w:u w:val="single"/>
          <w:lang w:val="pt-BR"/>
        </w:rPr>
        <w:t xml:space="preserve">Mais vídeos estão disponíveis no canal do YouTube do Wirtgen </w:t>
      </w:r>
      <w:proofErr w:type="spellStart"/>
      <w:r w:rsidRPr="00C870CF">
        <w:rPr>
          <w:rFonts w:eastAsia="Times New Roman"/>
          <w:b/>
          <w:bCs/>
          <w:color w:val="0070C0"/>
          <w:sz w:val="20"/>
          <w:szCs w:val="20"/>
          <w:u w:val="single"/>
          <w:lang w:val="pt-BR"/>
        </w:rPr>
        <w:t>Group</w:t>
      </w:r>
      <w:proofErr w:type="spellEnd"/>
      <w:r w:rsidRPr="00C870CF">
        <w:rPr>
          <w:rFonts w:eastAsia="Times New Roman"/>
          <w:b/>
          <w:bCs/>
          <w:color w:val="0070C0"/>
          <w:sz w:val="20"/>
          <w:szCs w:val="20"/>
          <w:u w:val="single"/>
          <w:lang w:val="pt-BR"/>
        </w:rPr>
        <w:fldChar w:fldCharType="end"/>
      </w:r>
      <w:r w:rsidRPr="00C870CF">
        <w:rPr>
          <w:rFonts w:eastAsia="Times New Roman"/>
          <w:b/>
          <w:bCs/>
          <w:color w:val="0070C0"/>
          <w:sz w:val="20"/>
          <w:szCs w:val="20"/>
          <w:u w:val="single"/>
          <w:lang w:val="pt-BR"/>
        </w:rPr>
        <w:t>.</w:t>
      </w:r>
    </w:p>
    <w:bookmarkEnd w:id="0"/>
    <w:p w14:paraId="10125B20" w14:textId="77777777" w:rsidR="00AF0704" w:rsidRPr="00AF0704" w:rsidRDefault="00AF0704" w:rsidP="00AF0704">
      <w:pPr>
        <w:pStyle w:val="Standardabsatz"/>
      </w:pPr>
    </w:p>
    <w:p w14:paraId="717825D0" w14:textId="4B1B0DAB" w:rsidR="00B409DF" w:rsidRPr="00787AC1" w:rsidRDefault="00B409DF" w:rsidP="00B409DF">
      <w:pPr>
        <w:pStyle w:val="Absatzberschrift"/>
        <w:rPr>
          <w:iCs/>
        </w:rPr>
      </w:pPr>
      <w:r>
        <w:rPr>
          <w:bCs/>
          <w:lang w:val="pt-BR"/>
        </w:rPr>
        <w:t>Para mais informações, entre em contato com:</w:t>
      </w:r>
    </w:p>
    <w:p w14:paraId="294F8CA8" w14:textId="77777777" w:rsidR="00B409DF" w:rsidRPr="00787AC1" w:rsidRDefault="00B409DF" w:rsidP="00B409DF">
      <w:pPr>
        <w:pStyle w:val="Absatzberschrift"/>
      </w:pPr>
    </w:p>
    <w:p w14:paraId="6BD3D8AD" w14:textId="77777777" w:rsidR="00B409DF" w:rsidRPr="00787AC1" w:rsidRDefault="00B409DF" w:rsidP="00B409DF">
      <w:pPr>
        <w:pStyle w:val="Absatzberschrift"/>
        <w:rPr>
          <w:b w:val="0"/>
          <w:bCs/>
          <w:szCs w:val="22"/>
        </w:rPr>
      </w:pPr>
      <w:r>
        <w:rPr>
          <w:b w:val="0"/>
          <w:lang w:val="pt-BR"/>
        </w:rPr>
        <w:t>WIRTGEN GROUP</w:t>
      </w:r>
    </w:p>
    <w:p w14:paraId="392C6846" w14:textId="77777777" w:rsidR="00B409DF" w:rsidRPr="00787AC1" w:rsidRDefault="00B409DF" w:rsidP="00B409DF">
      <w:pPr>
        <w:pStyle w:val="Fuzeile1"/>
      </w:pPr>
      <w:r>
        <w:rPr>
          <w:bCs w:val="0"/>
          <w:iCs w:val="0"/>
          <w:lang w:val="pt-BR"/>
        </w:rPr>
        <w:t>Public Relations</w:t>
      </w:r>
    </w:p>
    <w:p w14:paraId="77A90FFB" w14:textId="77777777" w:rsidR="00B409DF" w:rsidRPr="00787AC1" w:rsidRDefault="00B409DF" w:rsidP="00B409DF">
      <w:pPr>
        <w:pStyle w:val="Fuzeile1"/>
      </w:pPr>
      <w:r>
        <w:rPr>
          <w:bCs w:val="0"/>
          <w:iCs w:val="0"/>
          <w:lang w:val="pt-BR"/>
        </w:rPr>
        <w:t>Reinhard-Wirtgen-Straße 2</w:t>
      </w:r>
    </w:p>
    <w:p w14:paraId="2BD7061F" w14:textId="77777777" w:rsidR="00B409DF" w:rsidRPr="00787AC1" w:rsidRDefault="00B409DF" w:rsidP="00B409DF">
      <w:pPr>
        <w:pStyle w:val="Fuzeile1"/>
      </w:pPr>
      <w:r>
        <w:rPr>
          <w:bCs w:val="0"/>
          <w:iCs w:val="0"/>
          <w:lang w:val="pt-BR"/>
        </w:rPr>
        <w:t>53578 Windhagen</w:t>
      </w:r>
    </w:p>
    <w:p w14:paraId="7312A980" w14:textId="77777777" w:rsidR="00B409DF" w:rsidRPr="00787AC1" w:rsidRDefault="00B409DF" w:rsidP="00B409DF">
      <w:pPr>
        <w:pStyle w:val="Fuzeile1"/>
      </w:pPr>
      <w:r>
        <w:rPr>
          <w:bCs w:val="0"/>
          <w:iCs w:val="0"/>
          <w:lang w:val="pt-BR"/>
        </w:rPr>
        <w:t>Alemanha</w:t>
      </w:r>
    </w:p>
    <w:p w14:paraId="2DFD9654" w14:textId="77777777" w:rsidR="00B409DF" w:rsidRPr="00787AC1" w:rsidRDefault="00B409DF" w:rsidP="00B409DF">
      <w:pPr>
        <w:pStyle w:val="Fuzeile1"/>
      </w:pPr>
    </w:p>
    <w:p w14:paraId="747CCDAF" w14:textId="33481CE6" w:rsidR="00B409DF" w:rsidRPr="00787AC1" w:rsidRDefault="00B409DF" w:rsidP="00C870CF">
      <w:pPr>
        <w:pStyle w:val="Fuzeile1"/>
        <w:tabs>
          <w:tab w:val="left" w:pos="1701"/>
        </w:tabs>
        <w:rPr>
          <w:rFonts w:ascii="Times New Roman" w:hAnsi="Times New Roman" w:cs="Times New Roman"/>
        </w:rPr>
      </w:pPr>
      <w:r>
        <w:rPr>
          <w:bCs w:val="0"/>
          <w:iCs w:val="0"/>
          <w:lang w:val="pt-BR"/>
        </w:rPr>
        <w:t xml:space="preserve">Telefone: </w:t>
      </w:r>
      <w:r>
        <w:rPr>
          <w:bCs w:val="0"/>
          <w:iCs w:val="0"/>
          <w:lang w:val="pt-BR"/>
        </w:rPr>
        <w:tab/>
        <w:t>+49 (0) 2645 131 – 1966</w:t>
      </w:r>
    </w:p>
    <w:p w14:paraId="72EBA31D" w14:textId="70897C44" w:rsidR="00B409DF" w:rsidRPr="00787AC1" w:rsidRDefault="00B409DF" w:rsidP="00C870CF">
      <w:pPr>
        <w:pStyle w:val="Fuzeile1"/>
        <w:tabs>
          <w:tab w:val="left" w:pos="1701"/>
        </w:tabs>
      </w:pPr>
      <w:r>
        <w:rPr>
          <w:bCs w:val="0"/>
          <w:iCs w:val="0"/>
          <w:lang w:val="pt-BR"/>
        </w:rPr>
        <w:t xml:space="preserve">Fax: </w:t>
      </w:r>
      <w:r>
        <w:rPr>
          <w:bCs w:val="0"/>
          <w:iCs w:val="0"/>
          <w:lang w:val="pt-BR"/>
        </w:rPr>
        <w:tab/>
        <w:t>+49 (0) 2645 131 – 499</w:t>
      </w:r>
    </w:p>
    <w:p w14:paraId="54DD8925" w14:textId="3919DD43" w:rsidR="00B409DF" w:rsidRPr="00787AC1" w:rsidRDefault="00B409DF" w:rsidP="00C870CF">
      <w:pPr>
        <w:pStyle w:val="Fuzeile1"/>
        <w:tabs>
          <w:tab w:val="left" w:pos="1701"/>
        </w:tabs>
      </w:pPr>
      <w:r>
        <w:rPr>
          <w:bCs w:val="0"/>
          <w:iCs w:val="0"/>
          <w:lang w:val="pt-BR"/>
        </w:rPr>
        <w:t xml:space="preserve">E-mail: </w:t>
      </w:r>
      <w:r>
        <w:rPr>
          <w:bCs w:val="0"/>
          <w:iCs w:val="0"/>
          <w:lang w:val="pt-BR"/>
        </w:rPr>
        <w:tab/>
      </w:r>
      <w:hyperlink r:id="rId14" w:history="1">
        <w:r>
          <w:rPr>
            <w:rStyle w:val="Hyperlink"/>
            <w:bCs w:val="0"/>
            <w:iCs w:val="0"/>
            <w:lang w:val="pt-BR"/>
          </w:rPr>
          <w:t>PR@wirtgen-group.com</w:t>
        </w:r>
      </w:hyperlink>
    </w:p>
    <w:p w14:paraId="51E322C9" w14:textId="77777777" w:rsidR="00B409DF" w:rsidRPr="00787AC1" w:rsidRDefault="00B409DF" w:rsidP="00B409DF">
      <w:pPr>
        <w:pStyle w:val="Fuzeile1"/>
        <w:rPr>
          <w:vanish/>
        </w:rPr>
      </w:pPr>
    </w:p>
    <w:p w14:paraId="11BA6AC4" w14:textId="6DB6FCDF" w:rsidR="00B409DF" w:rsidRPr="00787AC1" w:rsidRDefault="00C870CF" w:rsidP="00B409DF">
      <w:pPr>
        <w:pStyle w:val="Fuzeile1"/>
      </w:pPr>
      <w:hyperlink r:id="rId15" w:history="1">
        <w:r w:rsidR="004D55C6">
          <w:rPr>
            <w:rStyle w:val="Hyperlink"/>
            <w:bCs w:val="0"/>
            <w:iCs w:val="0"/>
            <w:lang w:val="pt-BR"/>
          </w:rPr>
          <w:t>www.wirtgen-group.com</w:t>
        </w:r>
      </w:hyperlink>
    </w:p>
    <w:p w14:paraId="02ED9A5B" w14:textId="77777777" w:rsidR="00A76CDD" w:rsidRPr="00787AC1" w:rsidRDefault="00A76CDD" w:rsidP="00B409DF">
      <w:pPr>
        <w:pStyle w:val="Fuzeile1"/>
      </w:pPr>
    </w:p>
    <w:sectPr w:rsidR="00A76CDD" w:rsidRPr="00787AC1" w:rsidSect="00CA4A09">
      <w:headerReference w:type="even" r:id="rId16"/>
      <w:headerReference w:type="default" r:id="rId17"/>
      <w:footerReference w:type="default" r:id="rId18"/>
      <w:headerReference w:type="first" r:id="rId19"/>
      <w:footerReference w:type="first" r:id="rId20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0FED95" w14:textId="77777777" w:rsidR="008A3E9C" w:rsidRDefault="008A3E9C" w:rsidP="00E55534">
      <w:r>
        <w:separator/>
      </w:r>
    </w:p>
  </w:endnote>
  <w:endnote w:type="continuationSeparator" w:id="0">
    <w:p w14:paraId="100A3F4B" w14:textId="77777777" w:rsidR="008A3E9C" w:rsidRDefault="008A3E9C" w:rsidP="00E555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6217"/>
      <w:tblW w:w="0" w:type="auto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364"/>
      <w:gridCol w:w="1160"/>
    </w:tblGrid>
    <w:tr w:rsidR="00533132" w:rsidRPr="00723F4F" w14:paraId="09CC4821" w14:textId="77777777" w:rsidTr="00723F4F">
      <w:trPr>
        <w:trHeight w:hRule="exact" w:val="227"/>
      </w:trPr>
      <w:tc>
        <w:tcPr>
          <w:tcW w:w="8364" w:type="dxa"/>
          <w:shd w:val="clear" w:color="auto" w:fill="auto"/>
        </w:tcPr>
        <w:p w14:paraId="76C581C2" w14:textId="77777777" w:rsidR="00533132" w:rsidRPr="00723F4F" w:rsidRDefault="00533132" w:rsidP="00723F4F">
          <w:pPr>
            <w:pStyle w:val="Kolumnentitel"/>
            <w:rPr>
              <w:szCs w:val="20"/>
            </w:rPr>
          </w:pPr>
          <w:r>
            <w:rPr>
              <w:rStyle w:val="MittleresRaster11"/>
              <w:szCs w:val="20"/>
              <w:lang w:val="pt-BR"/>
            </w:rPr>
            <w:t xml:space="preserve">     </w:t>
          </w:r>
        </w:p>
      </w:tc>
      <w:tc>
        <w:tcPr>
          <w:tcW w:w="1160" w:type="dxa"/>
          <w:shd w:val="clear" w:color="auto" w:fill="auto"/>
        </w:tcPr>
        <w:p w14:paraId="120FF8E6" w14:textId="77777777" w:rsidR="00533132" w:rsidRPr="00723F4F" w:rsidRDefault="00533132" w:rsidP="00723F4F">
          <w:pPr>
            <w:pStyle w:val="Seitenzahlen"/>
            <w:rPr>
              <w:szCs w:val="20"/>
            </w:rPr>
          </w:pPr>
          <w:r>
            <w:rPr>
              <w:szCs w:val="20"/>
              <w:lang w:val="pt-BR"/>
            </w:rPr>
            <w:fldChar w:fldCharType="begin"/>
          </w:r>
          <w:r>
            <w:rPr>
              <w:szCs w:val="20"/>
              <w:lang w:val="pt-BR"/>
            </w:rPr>
            <w:instrText xml:space="preserve"> PAGE \# "00"</w:instrText>
          </w:r>
          <w:r>
            <w:rPr>
              <w:szCs w:val="20"/>
              <w:lang w:val="pt-BR"/>
            </w:rPr>
            <w:fldChar w:fldCharType="separate"/>
          </w:r>
          <w:r>
            <w:rPr>
              <w:noProof/>
              <w:szCs w:val="20"/>
              <w:lang w:val="pt-BR"/>
            </w:rPr>
            <w:t>02</w:t>
          </w:r>
          <w:r>
            <w:rPr>
              <w:szCs w:val="20"/>
              <w:lang w:val="pt-BR"/>
            </w:rPr>
            <w:fldChar w:fldCharType="end"/>
          </w:r>
        </w:p>
      </w:tc>
    </w:tr>
  </w:tbl>
  <w:p w14:paraId="7CF7D2C8" w14:textId="77777777" w:rsidR="00533132" w:rsidRDefault="00BD5391">
    <w:pPr>
      <w:pStyle w:val="Fuzeile"/>
    </w:pPr>
    <w:r>
      <w:rPr>
        <w:noProof/>
        <w:lang w:val="pt-B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AF49604" wp14:editId="342BDF3C">
              <wp:simplePos x="0" y="0"/>
              <wp:positionH relativeFrom="page">
                <wp:posOffset>756285</wp:posOffset>
              </wp:positionH>
              <wp:positionV relativeFrom="page">
                <wp:posOffset>10189210</wp:posOffset>
              </wp:positionV>
              <wp:extent cx="6047740" cy="17780"/>
              <wp:effectExtent l="0" t="0" r="0" b="1270"/>
              <wp:wrapNone/>
              <wp:docPr id="12" name="Rechteck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0D286B26" id="Rechteck 12" o:spid="_x0000_s1026" style="position:absolute;margin-left:59.55pt;margin-top:802.3pt;width:476.2pt;height:1.4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pPr w:leftFromText="142" w:rightFromText="142" w:vertAnchor="page" w:horzAnchor="page" w:tblpX="1192" w:tblpY="15934"/>
      <w:tblOverlap w:val="never"/>
      <w:tblW w:w="0" w:type="auto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524"/>
    </w:tblGrid>
    <w:tr w:rsidR="00533132" w:rsidRPr="00723F4F" w14:paraId="7F336EBB" w14:textId="77777777" w:rsidTr="00723F4F">
      <w:tc>
        <w:tcPr>
          <w:tcW w:w="9664" w:type="dxa"/>
          <w:shd w:val="clear" w:color="auto" w:fill="auto"/>
        </w:tcPr>
        <w:p w14:paraId="319012F1" w14:textId="77777777" w:rsidR="00533132" w:rsidRPr="00723F4F" w:rsidRDefault="00533132" w:rsidP="00723F4F">
          <w:pPr>
            <w:pStyle w:val="Fuzeile"/>
            <w:spacing w:before="96" w:after="96"/>
            <w:rPr>
              <w:szCs w:val="20"/>
            </w:rPr>
          </w:pPr>
          <w:r>
            <w:rPr>
              <w:rStyle w:val="Hervorhebung"/>
              <w:b w:val="0"/>
              <w:iCs w:val="0"/>
              <w:szCs w:val="20"/>
              <w:lang w:val="pt-BR"/>
            </w:rPr>
            <w:t>WIRTGEN</w:t>
          </w:r>
          <w:r>
            <w:rPr>
              <w:rStyle w:val="Hervorhebung"/>
              <w:bCs/>
              <w:iCs w:val="0"/>
              <w:szCs w:val="20"/>
              <w:lang w:val="pt-BR"/>
            </w:rPr>
            <w:t xml:space="preserve"> GmbH</w:t>
          </w:r>
          <w:r>
            <w:rPr>
              <w:szCs w:val="20"/>
              <w:lang w:val="pt-BR"/>
            </w:rPr>
            <w:t xml:space="preserve"> · Reinhard-Wirtgen-Str. 2 · D-53578 Windhagen · T: +49 26 45 / 131 0</w:t>
          </w:r>
        </w:p>
      </w:tc>
    </w:tr>
  </w:tbl>
  <w:p w14:paraId="732BEB33" w14:textId="77777777" w:rsidR="00533132" w:rsidRDefault="00BD5391">
    <w:pPr>
      <w:pStyle w:val="Fuzeile"/>
    </w:pPr>
    <w:r>
      <w:rPr>
        <w:noProof/>
        <w:lang w:val="pt-BR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154ED0E" wp14:editId="521708C7">
              <wp:simplePos x="0" y="0"/>
              <wp:positionH relativeFrom="page">
                <wp:posOffset>756285</wp:posOffset>
              </wp:positionH>
              <wp:positionV relativeFrom="page">
                <wp:posOffset>10081260</wp:posOffset>
              </wp:positionV>
              <wp:extent cx="6047740" cy="17780"/>
              <wp:effectExtent l="0" t="0" r="0" b="1270"/>
              <wp:wrapNone/>
              <wp:docPr id="6" name="Rechteck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17780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2AF9703A" id="Rechteck 6" o:spid="_x0000_s1026" style="position:absolute;margin-left:59.55pt;margin-top:793.8pt;width:476.2pt;height:1.4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" fillcolor="#41535d" stroked="f" strokeweight="2pt"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C6D838E" w14:textId="77777777" w:rsidR="008A3E9C" w:rsidRDefault="008A3E9C" w:rsidP="00E55534">
      <w:r>
        <w:separator/>
      </w:r>
    </w:p>
  </w:footnote>
  <w:footnote w:type="continuationSeparator" w:id="0">
    <w:p w14:paraId="6F36099D" w14:textId="77777777" w:rsidR="008A3E9C" w:rsidRDefault="008A3E9C" w:rsidP="00E555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9B1205" w14:textId="3F92C8EF" w:rsidR="000278CB" w:rsidRDefault="00615CDA">
    <w:pPr>
      <w:pStyle w:val="Kopfzeile"/>
    </w:pPr>
    <w:r>
      <w:rPr>
        <w:noProof/>
        <w:lang w:val="pt-BR"/>
      </w:rPr>
      <mc:AlternateContent>
        <mc:Choice Requires="wps">
          <w:drawing>
            <wp:anchor distT="0" distB="0" distL="0" distR="0" simplePos="0" relativeHeight="251661312" behindDoc="0" locked="0" layoutInCell="1" allowOverlap="1" wp14:anchorId="7D3348C5" wp14:editId="4C4D0512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0" name="Textfeld 10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9AF5CEF" w14:textId="478D0DE6" w:rsidR="00615CDA" w:rsidRPr="00615CDA" w:rsidRDefault="00615C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pt-BR"/>
                            </w:rPr>
                            <w:t>Company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7D3348C5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alt="Company Use" style="position:absolute;margin-left:-16.25pt;margin-top:.05pt;width:34.95pt;height:34.95pt;z-index:251661312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" filled="f" stroked="f">
              <v:textbox style="mso-fit-shape-to-text:t" inset="0,0,15pt,0">
                <w:txbxContent>
                  <w:p w14:paraId="29AF5CEF" w14:textId="478D0DE6" w:rsidR="00615CDA" w:rsidRPr="00615CDA" w:rsidRDefault="00615C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pt-b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Company Use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CEA1B2" w14:textId="420E9D3E" w:rsidR="00533132" w:rsidRPr="00533132" w:rsidRDefault="00615CDA" w:rsidP="00533132">
    <w:pPr>
      <w:pStyle w:val="Kopfzeile"/>
    </w:pPr>
    <w:r>
      <w:rPr>
        <w:noProof/>
        <w:lang w:val="pt-BR"/>
      </w:rPr>
      <mc:AlternateContent>
        <mc:Choice Requires="wps">
          <w:drawing>
            <wp:anchor distT="0" distB="0" distL="0" distR="0" simplePos="0" relativeHeight="251662336" behindDoc="0" locked="0" layoutInCell="1" allowOverlap="1" wp14:anchorId="45B32858" wp14:editId="5655E953">
              <wp:simplePos x="755374" y="453224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14" name="Textfeld 14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24F61D39" w14:textId="295E36C6" w:rsidR="00615CDA" w:rsidRPr="00615CDA" w:rsidRDefault="0045129D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pt-BR"/>
                            </w:rPr>
                            <w:t>Public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45B32858" id="_x0000_t202" coordsize="21600,21600" o:spt="202" path="m,l,21600r21600,l21600,xe">
              <v:stroke joinstyle="miter"/>
              <v:path gradientshapeok="t" o:connecttype="rect"/>
            </v:shapetype>
            <v:shape id="Textfeld 14" o:spid="_x0000_s1027" type="#_x0000_t202" alt="Company Use" style="position:absolute;margin-left:-16.25pt;margin-top:.05pt;width:34.95pt;height:34.95pt;z-index:251662336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" filled="f" stroked="f">
              <v:textbox style="mso-fit-shape-to-text:t" inset="0,0,15pt,0">
                <w:txbxContent>
                  <w:p w14:paraId="24F61D39" w14:textId="295E36C6" w:rsidR="00615CDA" w:rsidRPr="00615CDA" w:rsidRDefault="0045129D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pt-b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Public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pt-BR"/>
      </w:rPr>
      <w:drawing>
        <wp:anchor distT="0" distB="0" distL="114300" distR="114300" simplePos="0" relativeHeight="251654143" behindDoc="0" locked="0" layoutInCell="1" allowOverlap="1" wp14:anchorId="4B44D822" wp14:editId="04708021">
          <wp:simplePos x="0" y="0"/>
          <wp:positionH relativeFrom="column">
            <wp:posOffset>-28575</wp:posOffset>
          </wp:positionH>
          <wp:positionV relativeFrom="paragraph">
            <wp:posOffset>-172085</wp:posOffset>
          </wp:positionV>
          <wp:extent cx="7235190" cy="1075690"/>
          <wp:effectExtent l="0" t="0" r="0" b="0"/>
          <wp:wrapThrough wrapText="bothSides">
            <wp:wrapPolygon edited="0">
              <wp:start x="0" y="0"/>
              <wp:lineTo x="0" y="5738"/>
              <wp:lineTo x="10806" y="6120"/>
              <wp:lineTo x="0" y="7651"/>
              <wp:lineTo x="0" y="12623"/>
              <wp:lineTo x="13308" y="17596"/>
              <wp:lineTo x="13820" y="18361"/>
              <wp:lineTo x="18142" y="18361"/>
              <wp:lineTo x="18370" y="14153"/>
              <wp:lineTo x="17573" y="14153"/>
              <wp:lineTo x="3810" y="12241"/>
              <wp:lineTo x="18142" y="9181"/>
              <wp:lineTo x="18256" y="7651"/>
              <wp:lineTo x="10806" y="6120"/>
              <wp:lineTo x="18370" y="2295"/>
              <wp:lineTo x="18256" y="383"/>
              <wp:lineTo x="1024" y="0"/>
              <wp:lineTo x="0" y="0"/>
            </wp:wrapPolygon>
          </wp:wrapThrough>
          <wp:docPr id="13" name="Grafik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235190" cy="10756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66189F" w14:textId="1AD6E865" w:rsidR="00533132" w:rsidRDefault="00615CDA">
    <w:pPr>
      <w:pStyle w:val="Kopfzeile"/>
    </w:pPr>
    <w:r>
      <w:rPr>
        <w:noProof/>
        <w:lang w:val="pt-BR"/>
      </w:rPr>
      <mc:AlternateContent>
        <mc:Choice Requires="wps">
          <w:drawing>
            <wp:anchor distT="0" distB="0" distL="0" distR="0" simplePos="0" relativeHeight="251660288" behindDoc="0" locked="0" layoutInCell="1" allowOverlap="1" wp14:anchorId="419E36E5" wp14:editId="4DBFECB6">
              <wp:simplePos x="635" y="635"/>
              <wp:positionH relativeFrom="rightMargin">
                <wp:align>right</wp:align>
              </wp:positionH>
              <wp:positionV relativeFrom="paragraph">
                <wp:posOffset>635</wp:posOffset>
              </wp:positionV>
              <wp:extent cx="443865" cy="443865"/>
              <wp:effectExtent l="0" t="0" r="0" b="16510"/>
              <wp:wrapSquare wrapText="bothSides"/>
              <wp:docPr id="4" name="Textfeld 4" descr="Company Use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hd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7197B8F" w14:textId="47A5CD6D" w:rsidR="00615CDA" w:rsidRPr="00615CDA" w:rsidRDefault="00615CDA">
                          <w:pP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</w:rPr>
                          </w:pPr>
                          <w:r>
                            <w:rPr>
                              <w:rFonts w:ascii="Calibri" w:eastAsia="Calibri" w:hAnsi="Calibri" w:cs="Calibri"/>
                              <w:noProof/>
                              <w:color w:val="FF0000"/>
                              <w:sz w:val="20"/>
                              <w:szCs w:val="20"/>
                              <w:lang w:val="pt-BR"/>
                            </w:rPr>
                            <w:t>Company Use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190500" bIns="0" numCol="1" spcCol="0" rtlCol="0" fromWordArt="0" anchor="t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shapetype w14:anchorId="419E36E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8" type="#_x0000_t202" alt="Company Use" style="position:absolute;margin-left:-16.25pt;margin-top:.05pt;width:34.95pt;height:34.95pt;z-index:251660288;visibility:visible;mso-wrap-style:none;mso-wrap-distance-left:0;mso-wrap-distance-top:0;mso-wrap-distance-right:0;mso-wrap-distance-bottom:0;mso-position-horizontal:right;mso-position-horizontal-relative:right-margin-area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" filled="f" stroked="f">
              <v:textbox style="mso-fit-shape-to-text:t" inset="0,0,15pt,0">
                <w:txbxContent>
                  <w:p w14:paraId="17197B8F" w14:textId="47A5CD6D" w:rsidR="00615CDA" w:rsidRPr="00615CDA" w:rsidRDefault="00615CDA">
                    <w:pPr>
                      <w:rPr>
                        <w:rFonts w:ascii="Calibri" w:eastAsia="Calibri" w:hAnsi="Calibri" w:cs="Calibri"/>
                        <w:noProof/>
                        <w:color w:val="FF0000"/>
                        <w:sz w:val="20"/>
                        <w:szCs w:val="20"/>
                      </w:rPr>
                      <w:bidi w:val="0"/>
                    </w:pPr>
                    <w:r>
                      <w:rPr>
                        <w:rFonts w:ascii="Calibri" w:cs="Calibri" w:eastAsia="Calibri" w:hAnsi="Calibri"/>
                        <w:noProof/>
                        <w:color w:val="FF0000"/>
                        <w:sz w:val="20"/>
                        <w:szCs w:val="20"/>
                        <w:lang w:val="pt-br"/>
                        <w:b w:val="0"/>
                        <w:bCs w:val="0"/>
                        <w:i w:val="0"/>
                        <w:iCs w:val="0"/>
                        <w:u w:val="none"/>
                        <w:vertAlign w:val="baseline"/>
                        <w:rtl w:val="0"/>
                      </w:rPr>
                      <w:t xml:space="preserve">Company Use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>
      <w:rPr>
        <w:noProof/>
        <w:lang w:val="pt-BR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121FDB17" wp14:editId="6B24B01C">
              <wp:simplePos x="0" y="0"/>
              <wp:positionH relativeFrom="page">
                <wp:posOffset>756285</wp:posOffset>
              </wp:positionH>
              <wp:positionV relativeFrom="page">
                <wp:posOffset>935990</wp:posOffset>
              </wp:positionV>
              <wp:extent cx="6047740" cy="36195"/>
              <wp:effectExtent l="0" t="0" r="0" b="1905"/>
              <wp:wrapNone/>
              <wp:docPr id="5" name="Rechteck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6047740" cy="36195"/>
                      </a:xfrm>
                      <a:prstGeom prst="rect">
                        <a:avLst/>
                      </a:prstGeom>
                      <a:solidFill>
                        <a:srgbClr val="41535D"/>
                      </a:solidFill>
                      <a:ln w="25400" cap="flat" cmpd="sng" algn="ctr">
                        <a:noFill/>
                        <a:prstDash val="solid"/>
                      </a:ln>
                      <a:effectLst/>
                    </wps:spPr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fl="http://schemas.microsoft.com/office/word/2024/wordml/sdtformatlock" xmlns:w16du="http://schemas.microsoft.com/office/word/2023/wordml/word16du" xmlns:oel="http://schemas.microsoft.com/office/2019/extlst">
          <w:pict>
            <v:rect w14:anchorId="419FAF97" id="Rechteck 5" o:spid="_x0000_s1026" style="position:absolute;margin-left:59.55pt;margin-top:73.7pt;width:476.2pt;height:2.85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" fillcolor="#41535d" stroked="f" strokeweight="2pt">
              <w10:wrap anchorx="page" anchory="page"/>
            </v:rect>
          </w:pict>
        </mc:Fallback>
      </mc:AlternateContent>
    </w:r>
    <w:r>
      <w:rPr>
        <w:noProof/>
        <w:lang w:val="pt-BR"/>
      </w:rPr>
      <w:drawing>
        <wp:anchor distT="0" distB="0" distL="114300" distR="114300" simplePos="0" relativeHeight="251656192" behindDoc="0" locked="0" layoutInCell="1" allowOverlap="1" wp14:anchorId="79850932" wp14:editId="7FBEBA12">
          <wp:simplePos x="0" y="0"/>
          <wp:positionH relativeFrom="page">
            <wp:posOffset>5328920</wp:posOffset>
          </wp:positionH>
          <wp:positionV relativeFrom="page">
            <wp:posOffset>421005</wp:posOffset>
          </wp:positionV>
          <wp:extent cx="1475740" cy="79375"/>
          <wp:effectExtent l="0" t="0" r="0" b="0"/>
          <wp:wrapNone/>
          <wp:docPr id="3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75740" cy="793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pt-BR"/>
      </w:rPr>
      <w:drawing>
        <wp:anchor distT="0" distB="0" distL="114300" distR="114300" simplePos="0" relativeHeight="251655168" behindDoc="0" locked="0" layoutInCell="1" allowOverlap="1" wp14:anchorId="52F54EEE" wp14:editId="27E1ED2F">
          <wp:simplePos x="0" y="0"/>
          <wp:positionH relativeFrom="page">
            <wp:posOffset>756285</wp:posOffset>
          </wp:positionH>
          <wp:positionV relativeFrom="page">
            <wp:posOffset>360045</wp:posOffset>
          </wp:positionV>
          <wp:extent cx="3290570" cy="360045"/>
          <wp:effectExtent l="0" t="0" r="5080" b="1905"/>
          <wp:wrapNone/>
          <wp:docPr id="2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290570" cy="3600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500pt;height:1500pt" o:bullet="t">
        <v:imagedata r:id="rId1" o:title="AZ_04a"/>
      </v:shape>
    </w:pict>
  </w:numPicBullet>
  <w:numPicBullet w:numPicBulletId="1">
    <w:pict>
      <v:shape id="_x0000_i1027" type="#_x0000_t75" style="width:7.35pt;height:7.35pt" o:bullet="t">
        <v:imagedata r:id="rId2" o:title="aufzählung"/>
      </v:shape>
    </w:pict>
  </w:numPicBullet>
  <w:abstractNum w:abstractNumId="0" w15:restartNumberingAfterBreak="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" w15:restartNumberingAfterBreak="0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2" w15:restartNumberingAfterBreak="0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Verdana" w:hAnsi="Verdana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="Verdana" w:hAnsi="Verdana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="Verdana" w:hAnsi="Verdana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="Verdana" w:hAnsi="Verdana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3" w15:restartNumberingAfterBreak="0">
    <w:nsid w:val="24F46ADD"/>
    <w:multiLevelType w:val="multilevel"/>
    <w:tmpl w:val="B1A82EFC"/>
    <w:numStyleLink w:val="zzzThemen"/>
  </w:abstractNum>
  <w:abstractNum w:abstractNumId="4" w15:restartNumberingAfterBreak="0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="Verdana" w:hAnsi="Verdana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5" w15:restartNumberingAfterBreak="0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6" w15:restartNumberingAfterBreak="0">
    <w:nsid w:val="53437ECE"/>
    <w:multiLevelType w:val="hybridMultilevel"/>
    <w:tmpl w:val="ED9C3B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="Verdana" w:hAnsi="Verdana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8" w15:restartNumberingAfterBreak="0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="Verdana" w:hAnsi="Verdana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9" w15:restartNumberingAfterBreak="0">
    <w:nsid w:val="74275167"/>
    <w:multiLevelType w:val="hybridMultilevel"/>
    <w:tmpl w:val="5DC4AE7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="Verdana" w:hAnsi="Verdana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="Verdana" w:hAnsi="Verdana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="Verdana" w:hAnsi="Verdana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10"/>
  </w:num>
  <w:num w:numId="2">
    <w:abstractNumId w:val="10"/>
  </w:num>
  <w:num w:numId="3">
    <w:abstractNumId w:val="10"/>
  </w:num>
  <w:num w:numId="4">
    <w:abstractNumId w:val="10"/>
  </w:num>
  <w:num w:numId="5">
    <w:abstractNumId w:val="10"/>
  </w:num>
  <w:num w:numId="6">
    <w:abstractNumId w:val="2"/>
  </w:num>
  <w:num w:numId="7">
    <w:abstractNumId w:val="2"/>
  </w:num>
  <w:num w:numId="8">
    <w:abstractNumId w:val="2"/>
  </w:num>
  <w:num w:numId="9">
    <w:abstractNumId w:val="2"/>
  </w:num>
  <w:num w:numId="10">
    <w:abstractNumId w:val="2"/>
  </w:num>
  <w:num w:numId="11">
    <w:abstractNumId w:val="5"/>
  </w:num>
  <w:num w:numId="12">
    <w:abstractNumId w:val="5"/>
  </w:num>
  <w:num w:numId="13">
    <w:abstractNumId w:val="4"/>
  </w:num>
  <w:num w:numId="14">
    <w:abstractNumId w:val="4"/>
  </w:num>
  <w:num w:numId="15">
    <w:abstractNumId w:val="4"/>
  </w:num>
  <w:num w:numId="16">
    <w:abstractNumId w:val="4"/>
  </w:num>
  <w:num w:numId="17">
    <w:abstractNumId w:val="4"/>
  </w:num>
  <w:num w:numId="18">
    <w:abstractNumId w:val="1"/>
  </w:num>
  <w:num w:numId="19">
    <w:abstractNumId w:val="3"/>
  </w:num>
  <w:num w:numId="20">
    <w:abstractNumId w:val="8"/>
  </w:num>
  <w:num w:numId="21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0"/>
  </w:num>
  <w:num w:numId="2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7"/>
  </w:num>
  <w:num w:numId="25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6"/>
  </w:num>
  <w:num w:numId="2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/>
  <w:attachedTemplate r:id="rId1"/>
  <w:stylePaneFormatFilter w:val="3F21" w:allStyles="1" w:customStyles="0" w:latentStyles="0" w:stylesInUse="0" w:headingStyles="1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D2EE5"/>
    <w:rsid w:val="00004F75"/>
    <w:rsid w:val="0000551D"/>
    <w:rsid w:val="00005EF2"/>
    <w:rsid w:val="0000745C"/>
    <w:rsid w:val="000148B3"/>
    <w:rsid w:val="00017575"/>
    <w:rsid w:val="00024BFC"/>
    <w:rsid w:val="000278CB"/>
    <w:rsid w:val="000401F1"/>
    <w:rsid w:val="00042106"/>
    <w:rsid w:val="0005285B"/>
    <w:rsid w:val="00055529"/>
    <w:rsid w:val="00056224"/>
    <w:rsid w:val="00062C3A"/>
    <w:rsid w:val="00066D09"/>
    <w:rsid w:val="0009665C"/>
    <w:rsid w:val="000A0479"/>
    <w:rsid w:val="000A36D9"/>
    <w:rsid w:val="000A4C7D"/>
    <w:rsid w:val="000B08F3"/>
    <w:rsid w:val="000B582B"/>
    <w:rsid w:val="000C2B83"/>
    <w:rsid w:val="000C7C82"/>
    <w:rsid w:val="000D15C3"/>
    <w:rsid w:val="000D357E"/>
    <w:rsid w:val="000E24F8"/>
    <w:rsid w:val="000E5738"/>
    <w:rsid w:val="000F3749"/>
    <w:rsid w:val="00103205"/>
    <w:rsid w:val="0011795C"/>
    <w:rsid w:val="0012026F"/>
    <w:rsid w:val="00130601"/>
    <w:rsid w:val="00132055"/>
    <w:rsid w:val="00143885"/>
    <w:rsid w:val="00146C3D"/>
    <w:rsid w:val="00153B47"/>
    <w:rsid w:val="001613A6"/>
    <w:rsid w:val="001614F0"/>
    <w:rsid w:val="001616F4"/>
    <w:rsid w:val="001672A9"/>
    <w:rsid w:val="0018021A"/>
    <w:rsid w:val="00181C79"/>
    <w:rsid w:val="00181E4E"/>
    <w:rsid w:val="00182D69"/>
    <w:rsid w:val="00193CE0"/>
    <w:rsid w:val="00194FB1"/>
    <w:rsid w:val="001B16BB"/>
    <w:rsid w:val="001B34EE"/>
    <w:rsid w:val="001B4AF8"/>
    <w:rsid w:val="001C1A3E"/>
    <w:rsid w:val="001F359E"/>
    <w:rsid w:val="00200355"/>
    <w:rsid w:val="0021351D"/>
    <w:rsid w:val="00253A2E"/>
    <w:rsid w:val="002603EC"/>
    <w:rsid w:val="00282AFC"/>
    <w:rsid w:val="00286C15"/>
    <w:rsid w:val="0029634D"/>
    <w:rsid w:val="002C6F4F"/>
    <w:rsid w:val="002C7542"/>
    <w:rsid w:val="002D065C"/>
    <w:rsid w:val="002D0780"/>
    <w:rsid w:val="002D2EE5"/>
    <w:rsid w:val="002D63E6"/>
    <w:rsid w:val="002E619D"/>
    <w:rsid w:val="002E6AC6"/>
    <w:rsid w:val="002E765F"/>
    <w:rsid w:val="002E7E4E"/>
    <w:rsid w:val="002F108B"/>
    <w:rsid w:val="002F5818"/>
    <w:rsid w:val="002F70FD"/>
    <w:rsid w:val="002F7E0B"/>
    <w:rsid w:val="0030316D"/>
    <w:rsid w:val="0032774C"/>
    <w:rsid w:val="00332D28"/>
    <w:rsid w:val="003359AD"/>
    <w:rsid w:val="00340E41"/>
    <w:rsid w:val="0034191A"/>
    <w:rsid w:val="00343CC7"/>
    <w:rsid w:val="0036561D"/>
    <w:rsid w:val="003665BE"/>
    <w:rsid w:val="00384A08"/>
    <w:rsid w:val="003850A9"/>
    <w:rsid w:val="003967E5"/>
    <w:rsid w:val="003A5D60"/>
    <w:rsid w:val="003A753A"/>
    <w:rsid w:val="003B3803"/>
    <w:rsid w:val="003C2A71"/>
    <w:rsid w:val="003D69E3"/>
    <w:rsid w:val="003E05FC"/>
    <w:rsid w:val="003E1CB6"/>
    <w:rsid w:val="003E2E5A"/>
    <w:rsid w:val="003E3CF6"/>
    <w:rsid w:val="003E4161"/>
    <w:rsid w:val="003E759F"/>
    <w:rsid w:val="003E7853"/>
    <w:rsid w:val="003F3CA4"/>
    <w:rsid w:val="003F4E4E"/>
    <w:rsid w:val="003F57AB"/>
    <w:rsid w:val="00400FD9"/>
    <w:rsid w:val="004016F7"/>
    <w:rsid w:val="00403373"/>
    <w:rsid w:val="00406C81"/>
    <w:rsid w:val="00411941"/>
    <w:rsid w:val="00412545"/>
    <w:rsid w:val="00417237"/>
    <w:rsid w:val="00430BB0"/>
    <w:rsid w:val="0045129D"/>
    <w:rsid w:val="00467F3C"/>
    <w:rsid w:val="0047498D"/>
    <w:rsid w:val="00476100"/>
    <w:rsid w:val="00487BFC"/>
    <w:rsid w:val="004A1833"/>
    <w:rsid w:val="004B3E60"/>
    <w:rsid w:val="004B6069"/>
    <w:rsid w:val="004C1967"/>
    <w:rsid w:val="004D23D0"/>
    <w:rsid w:val="004D2BE0"/>
    <w:rsid w:val="004D55C6"/>
    <w:rsid w:val="004E0A77"/>
    <w:rsid w:val="004E61FD"/>
    <w:rsid w:val="004E6EF5"/>
    <w:rsid w:val="004E74CA"/>
    <w:rsid w:val="00506409"/>
    <w:rsid w:val="00530E32"/>
    <w:rsid w:val="00533132"/>
    <w:rsid w:val="00534889"/>
    <w:rsid w:val="00537210"/>
    <w:rsid w:val="00541C9E"/>
    <w:rsid w:val="00544CB4"/>
    <w:rsid w:val="005649F4"/>
    <w:rsid w:val="005710C8"/>
    <w:rsid w:val="005711A3"/>
    <w:rsid w:val="00571A5C"/>
    <w:rsid w:val="00573B2B"/>
    <w:rsid w:val="005776E9"/>
    <w:rsid w:val="00587AD9"/>
    <w:rsid w:val="005909A8"/>
    <w:rsid w:val="005931CB"/>
    <w:rsid w:val="005A2B78"/>
    <w:rsid w:val="005A4F04"/>
    <w:rsid w:val="005B5793"/>
    <w:rsid w:val="005C6B30"/>
    <w:rsid w:val="005C71EC"/>
    <w:rsid w:val="005D7B09"/>
    <w:rsid w:val="005E764C"/>
    <w:rsid w:val="005F16C3"/>
    <w:rsid w:val="006063D4"/>
    <w:rsid w:val="00612D6C"/>
    <w:rsid w:val="00615CDA"/>
    <w:rsid w:val="00623B37"/>
    <w:rsid w:val="006330A2"/>
    <w:rsid w:val="00642EB6"/>
    <w:rsid w:val="006433E2"/>
    <w:rsid w:val="00651E5D"/>
    <w:rsid w:val="00677F11"/>
    <w:rsid w:val="00682B1A"/>
    <w:rsid w:val="00690D7C"/>
    <w:rsid w:val="00690DFE"/>
    <w:rsid w:val="00691678"/>
    <w:rsid w:val="006A06F4"/>
    <w:rsid w:val="006B3EEC"/>
    <w:rsid w:val="006B45BE"/>
    <w:rsid w:val="006C0C87"/>
    <w:rsid w:val="006C24A6"/>
    <w:rsid w:val="006D68FC"/>
    <w:rsid w:val="006D7EAC"/>
    <w:rsid w:val="006E0104"/>
    <w:rsid w:val="006F6301"/>
    <w:rsid w:val="006F7602"/>
    <w:rsid w:val="007100BC"/>
    <w:rsid w:val="00714D6B"/>
    <w:rsid w:val="00722A17"/>
    <w:rsid w:val="00723F4F"/>
    <w:rsid w:val="00755AE0"/>
    <w:rsid w:val="0075761B"/>
    <w:rsid w:val="00757B83"/>
    <w:rsid w:val="00774358"/>
    <w:rsid w:val="00787AC1"/>
    <w:rsid w:val="00791A69"/>
    <w:rsid w:val="0079462A"/>
    <w:rsid w:val="00794830"/>
    <w:rsid w:val="00797CAA"/>
    <w:rsid w:val="007A2B6F"/>
    <w:rsid w:val="007A46B3"/>
    <w:rsid w:val="007A6BD2"/>
    <w:rsid w:val="007B00DF"/>
    <w:rsid w:val="007B7CE0"/>
    <w:rsid w:val="007C2658"/>
    <w:rsid w:val="007C2FEE"/>
    <w:rsid w:val="007C4A1C"/>
    <w:rsid w:val="007D0EFA"/>
    <w:rsid w:val="007D59A2"/>
    <w:rsid w:val="007E20D0"/>
    <w:rsid w:val="007E3DAB"/>
    <w:rsid w:val="008053B3"/>
    <w:rsid w:val="00817EC3"/>
    <w:rsid w:val="00820315"/>
    <w:rsid w:val="00823073"/>
    <w:rsid w:val="0082316D"/>
    <w:rsid w:val="00832921"/>
    <w:rsid w:val="008334EC"/>
    <w:rsid w:val="00834472"/>
    <w:rsid w:val="00836A5D"/>
    <w:rsid w:val="00840119"/>
    <w:rsid w:val="008427F2"/>
    <w:rsid w:val="00843B45"/>
    <w:rsid w:val="0084571C"/>
    <w:rsid w:val="00863129"/>
    <w:rsid w:val="00866830"/>
    <w:rsid w:val="00870ACE"/>
    <w:rsid w:val="00873125"/>
    <w:rsid w:val="008755E5"/>
    <w:rsid w:val="00880ED3"/>
    <w:rsid w:val="00881E44"/>
    <w:rsid w:val="00892F6F"/>
    <w:rsid w:val="00896F7E"/>
    <w:rsid w:val="008A3E9C"/>
    <w:rsid w:val="008A622E"/>
    <w:rsid w:val="008B1EB7"/>
    <w:rsid w:val="008C2A29"/>
    <w:rsid w:val="008C2DB2"/>
    <w:rsid w:val="008D26D8"/>
    <w:rsid w:val="008D770E"/>
    <w:rsid w:val="008F627F"/>
    <w:rsid w:val="008F7BB7"/>
    <w:rsid w:val="0090337E"/>
    <w:rsid w:val="009049D8"/>
    <w:rsid w:val="00910609"/>
    <w:rsid w:val="009125E2"/>
    <w:rsid w:val="00914C7E"/>
    <w:rsid w:val="00915841"/>
    <w:rsid w:val="00922098"/>
    <w:rsid w:val="009328FA"/>
    <w:rsid w:val="00936A78"/>
    <w:rsid w:val="009375E1"/>
    <w:rsid w:val="00952853"/>
    <w:rsid w:val="00963F47"/>
    <w:rsid w:val="009646E4"/>
    <w:rsid w:val="00977EC3"/>
    <w:rsid w:val="00980313"/>
    <w:rsid w:val="0098631D"/>
    <w:rsid w:val="009877C8"/>
    <w:rsid w:val="009A3836"/>
    <w:rsid w:val="009B17A9"/>
    <w:rsid w:val="009B211F"/>
    <w:rsid w:val="009B3F8C"/>
    <w:rsid w:val="009B7C05"/>
    <w:rsid w:val="009C2378"/>
    <w:rsid w:val="009C5A77"/>
    <w:rsid w:val="009C5D99"/>
    <w:rsid w:val="009C6020"/>
    <w:rsid w:val="009C73BF"/>
    <w:rsid w:val="009D016F"/>
    <w:rsid w:val="009E251D"/>
    <w:rsid w:val="009F0ABD"/>
    <w:rsid w:val="009F10A8"/>
    <w:rsid w:val="009F715C"/>
    <w:rsid w:val="00A01ABA"/>
    <w:rsid w:val="00A02F49"/>
    <w:rsid w:val="00A13C4A"/>
    <w:rsid w:val="00A171F4"/>
    <w:rsid w:val="00A1772D"/>
    <w:rsid w:val="00A177B2"/>
    <w:rsid w:val="00A22BD8"/>
    <w:rsid w:val="00A24034"/>
    <w:rsid w:val="00A24EFC"/>
    <w:rsid w:val="00A27829"/>
    <w:rsid w:val="00A30886"/>
    <w:rsid w:val="00A46F1E"/>
    <w:rsid w:val="00A655E4"/>
    <w:rsid w:val="00A76CDD"/>
    <w:rsid w:val="00A82395"/>
    <w:rsid w:val="00A86AB3"/>
    <w:rsid w:val="00A9389A"/>
    <w:rsid w:val="00A96B2E"/>
    <w:rsid w:val="00A977CE"/>
    <w:rsid w:val="00AB52F9"/>
    <w:rsid w:val="00AC3138"/>
    <w:rsid w:val="00AC6F42"/>
    <w:rsid w:val="00AD131F"/>
    <w:rsid w:val="00AD32D5"/>
    <w:rsid w:val="00AD70E4"/>
    <w:rsid w:val="00AF0704"/>
    <w:rsid w:val="00AF3B3A"/>
    <w:rsid w:val="00AF4E8E"/>
    <w:rsid w:val="00AF6569"/>
    <w:rsid w:val="00B009CE"/>
    <w:rsid w:val="00B06265"/>
    <w:rsid w:val="00B115B5"/>
    <w:rsid w:val="00B409DF"/>
    <w:rsid w:val="00B5232A"/>
    <w:rsid w:val="00B60ED1"/>
    <w:rsid w:val="00B62CF5"/>
    <w:rsid w:val="00B63C90"/>
    <w:rsid w:val="00B65A46"/>
    <w:rsid w:val="00B70425"/>
    <w:rsid w:val="00B85705"/>
    <w:rsid w:val="00B874DC"/>
    <w:rsid w:val="00B90F78"/>
    <w:rsid w:val="00B91123"/>
    <w:rsid w:val="00B937EB"/>
    <w:rsid w:val="00B955DE"/>
    <w:rsid w:val="00BA7BC5"/>
    <w:rsid w:val="00BC0E38"/>
    <w:rsid w:val="00BC1961"/>
    <w:rsid w:val="00BC487A"/>
    <w:rsid w:val="00BD1058"/>
    <w:rsid w:val="00BD50F6"/>
    <w:rsid w:val="00BD5391"/>
    <w:rsid w:val="00BD5987"/>
    <w:rsid w:val="00BD764C"/>
    <w:rsid w:val="00BE5FD0"/>
    <w:rsid w:val="00BF1345"/>
    <w:rsid w:val="00BF56B2"/>
    <w:rsid w:val="00C03EFB"/>
    <w:rsid w:val="00C055AB"/>
    <w:rsid w:val="00C11F95"/>
    <w:rsid w:val="00C136DF"/>
    <w:rsid w:val="00C17501"/>
    <w:rsid w:val="00C232C2"/>
    <w:rsid w:val="00C40627"/>
    <w:rsid w:val="00C43EAF"/>
    <w:rsid w:val="00C457C3"/>
    <w:rsid w:val="00C644CA"/>
    <w:rsid w:val="00C658FC"/>
    <w:rsid w:val="00C73005"/>
    <w:rsid w:val="00C84FDC"/>
    <w:rsid w:val="00C85E18"/>
    <w:rsid w:val="00C870CF"/>
    <w:rsid w:val="00C96E9F"/>
    <w:rsid w:val="00CA35E3"/>
    <w:rsid w:val="00CA4A09"/>
    <w:rsid w:val="00CA4F06"/>
    <w:rsid w:val="00CC5A63"/>
    <w:rsid w:val="00CC787C"/>
    <w:rsid w:val="00CF36C9"/>
    <w:rsid w:val="00D00EC4"/>
    <w:rsid w:val="00D164C8"/>
    <w:rsid w:val="00D166AC"/>
    <w:rsid w:val="00D16C4C"/>
    <w:rsid w:val="00D20B6F"/>
    <w:rsid w:val="00D36BA2"/>
    <w:rsid w:val="00D37CF4"/>
    <w:rsid w:val="00D4487C"/>
    <w:rsid w:val="00D63D33"/>
    <w:rsid w:val="00D73352"/>
    <w:rsid w:val="00D74EA4"/>
    <w:rsid w:val="00D84E46"/>
    <w:rsid w:val="00D935C3"/>
    <w:rsid w:val="00DA0266"/>
    <w:rsid w:val="00DA0F4B"/>
    <w:rsid w:val="00DA477E"/>
    <w:rsid w:val="00DA7140"/>
    <w:rsid w:val="00DB4BB0"/>
    <w:rsid w:val="00DD0C2F"/>
    <w:rsid w:val="00DE461D"/>
    <w:rsid w:val="00E04039"/>
    <w:rsid w:val="00E14608"/>
    <w:rsid w:val="00E15EBE"/>
    <w:rsid w:val="00E21E67"/>
    <w:rsid w:val="00E30EBF"/>
    <w:rsid w:val="00E316C0"/>
    <w:rsid w:val="00E31E03"/>
    <w:rsid w:val="00E424CB"/>
    <w:rsid w:val="00E51170"/>
    <w:rsid w:val="00E52D70"/>
    <w:rsid w:val="00E55534"/>
    <w:rsid w:val="00E565DC"/>
    <w:rsid w:val="00E7116D"/>
    <w:rsid w:val="00E72429"/>
    <w:rsid w:val="00E83680"/>
    <w:rsid w:val="00E914D1"/>
    <w:rsid w:val="00E960D8"/>
    <w:rsid w:val="00EB488E"/>
    <w:rsid w:val="00EB5FCA"/>
    <w:rsid w:val="00ED7F68"/>
    <w:rsid w:val="00EF2575"/>
    <w:rsid w:val="00EF5828"/>
    <w:rsid w:val="00F048D4"/>
    <w:rsid w:val="00F207FE"/>
    <w:rsid w:val="00F20920"/>
    <w:rsid w:val="00F23212"/>
    <w:rsid w:val="00F33B16"/>
    <w:rsid w:val="00F353EA"/>
    <w:rsid w:val="00F36C27"/>
    <w:rsid w:val="00F56318"/>
    <w:rsid w:val="00F67C95"/>
    <w:rsid w:val="00F74540"/>
    <w:rsid w:val="00F75B79"/>
    <w:rsid w:val="00F82525"/>
    <w:rsid w:val="00F91AC4"/>
    <w:rsid w:val="00F97FEA"/>
    <w:rsid w:val="00FA2DD8"/>
    <w:rsid w:val="00FB5CB4"/>
    <w:rsid w:val="00FB60E1"/>
    <w:rsid w:val="00FC0BEE"/>
    <w:rsid w:val="00FC57E8"/>
    <w:rsid w:val="00FD1E6F"/>
    <w:rsid w:val="00FD3768"/>
    <w:rsid w:val="00FD51E9"/>
    <w:rsid w:val="00FF487E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6385"/>
    <o:shapelayout v:ext="edit">
      <o:idmap v:ext="edit" data="2"/>
    </o:shapelayout>
  </w:shapeDefaults>
  <w:decimalSymbol w:val=","/>
  <w:listSeparator w:val=";"/>
  <w14:docId w14:val="3D00838C"/>
  <w15:docId w15:val="{BEB5DFD4-7DB5-46F2-BBCC-A1DBED1194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Verdana" w:eastAsia="Verdana" w:hAnsi="Verdana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/>
    <w:lsdException w:name="List Paragraph" w:uiPriority="34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CC787C"/>
    <w:rPr>
      <w:sz w:val="16"/>
      <w:szCs w:val="16"/>
      <w:lang w:eastAsia="en-US"/>
    </w:rPr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="MS Mincho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eastAsia="MS Mincho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eastAsia="MS Mincho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eastAsia="MS Mincho"/>
      <w:iCs/>
      <w:sz w:val="18"/>
      <w:szCs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link w:val="berschrift1"/>
    <w:uiPriority w:val="9"/>
    <w:rsid w:val="00A171F4"/>
    <w:rPr>
      <w:rFonts w:eastAsia="MS Mincho" w:cs="Times New Roman"/>
      <w:b/>
      <w:sz w:val="40"/>
      <w:szCs w:val="32"/>
    </w:rPr>
  </w:style>
  <w:style w:type="character" w:customStyle="1" w:styleId="berschrift2Zchn">
    <w:name w:val="Überschrift 2 Zchn"/>
    <w:link w:val="berschrift2"/>
    <w:uiPriority w:val="9"/>
    <w:rsid w:val="002E765F"/>
    <w:rPr>
      <w:rFonts w:ascii="Verdana" w:eastAsia="MS Mincho" w:hAnsi="Verdana" w:cs="Times New Roman"/>
      <w:b/>
      <w:sz w:val="22"/>
      <w:szCs w:val="26"/>
    </w:rPr>
  </w:style>
  <w:style w:type="character" w:customStyle="1" w:styleId="berschrift3Zchn">
    <w:name w:val="Überschrift 3 Zchn"/>
    <w:link w:val="berschrift3"/>
    <w:uiPriority w:val="9"/>
    <w:rsid w:val="002E765F"/>
    <w:rPr>
      <w:rFonts w:ascii="Verdana" w:eastAsia="MS Mincho" w:hAnsi="Verdana" w:cs="Times New Roman"/>
      <w:b/>
      <w:sz w:val="20"/>
      <w:szCs w:val="24"/>
    </w:rPr>
  </w:style>
  <w:style w:type="character" w:customStyle="1" w:styleId="berschrift4Zchn">
    <w:name w:val="Überschrift 4 Zchn"/>
    <w:link w:val="berschrift4"/>
    <w:uiPriority w:val="9"/>
    <w:rsid w:val="002E765F"/>
    <w:rPr>
      <w:rFonts w:ascii="Verdana" w:eastAsia="MS Mincho" w:hAnsi="Verdana" w:cs="Times New Roman"/>
      <w:iCs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41535D"/>
      <w:sz w:val="18"/>
    </w:rPr>
  </w:style>
  <w:style w:type="character" w:customStyle="1" w:styleId="FuzeileZchn">
    <w:name w:val="Fußzeile Zchn"/>
    <w:link w:val="Fuzeile"/>
    <w:uiPriority w:val="99"/>
    <w:rsid w:val="00642EB6"/>
    <w:rPr>
      <w:color w:val="41535D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link w:val="Sprechblasentext"/>
    <w:uiPriority w:val="99"/>
    <w:semiHidden/>
    <w:rsid w:val="00E55534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uiPriority w:val="10"/>
    <w:qFormat/>
    <w:rsid w:val="0030316D"/>
    <w:pPr>
      <w:spacing w:line="600" w:lineRule="exact"/>
      <w:contextualSpacing/>
    </w:pPr>
    <w:rPr>
      <w:rFonts w:eastAsia="MS Mincho"/>
      <w:b/>
      <w:color w:val="5C666F"/>
      <w:sz w:val="40"/>
      <w:szCs w:val="52"/>
    </w:rPr>
  </w:style>
  <w:style w:type="character" w:customStyle="1" w:styleId="TitelZchn">
    <w:name w:val="Titel Zchn"/>
    <w:link w:val="Titel"/>
    <w:uiPriority w:val="10"/>
    <w:rsid w:val="0030316D"/>
    <w:rPr>
      <w:rFonts w:ascii="Verdana" w:eastAsia="MS Mincho" w:hAnsi="Verdana" w:cs="Times New Roman"/>
      <w:b/>
      <w:color w:val="5C666F"/>
      <w:sz w:val="40"/>
      <w:szCs w:val="52"/>
    </w:rPr>
  </w:style>
  <w:style w:type="character" w:styleId="Hervorhebung">
    <w:name w:val="Emphasis"/>
    <w:uiPriority w:val="8"/>
    <w:qFormat/>
    <w:rsid w:val="003E1CB6"/>
    <w:rPr>
      <w:b/>
      <w:i w:val="0"/>
      <w:iCs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eastAsia="MS Mincho"/>
      <w:iCs/>
      <w:color w:val="5C666F"/>
      <w:sz w:val="32"/>
      <w:szCs w:val="24"/>
    </w:rPr>
  </w:style>
  <w:style w:type="character" w:customStyle="1" w:styleId="UntertitelZchn">
    <w:name w:val="Untertitel Zchn"/>
    <w:link w:val="Untertitel"/>
    <w:rsid w:val="00843B45"/>
    <w:rPr>
      <w:rFonts w:ascii="Verdana" w:eastAsia="MS Mincho" w:hAnsi="Verdana" w:cs="Times New Roman"/>
      <w:iCs/>
      <w:color w:val="5C666F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customStyle="1" w:styleId="FarbigeListe-Akzent11">
    <w:name w:val="Farbige Liste - Akzent 11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semiHidden/>
    <w:unhideWhenUsed/>
    <w:rsid w:val="007E20D0"/>
    <w:rPr>
      <w:rFonts w:ascii="Times New Roman" w:hAnsi="Times New Roman" w:cs="Times New Roman" w:hint="default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customStyle="1" w:styleId="SchwacheHervorhebung1">
    <w:name w:val="Schwache Hervorhebung1"/>
    <w:uiPriority w:val="7"/>
    <w:qFormat/>
    <w:rsid w:val="006F7602"/>
    <w:rPr>
      <w:i/>
      <w:iCs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3E7853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3E7853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3E7853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41535D"/>
        <w:bottom w:val="single" w:sz="2" w:space="0" w:color="41535D"/>
        <w:right w:val="single" w:sz="2" w:space="0" w:color="41535D"/>
        <w:insideH w:val="single" w:sz="2" w:space="0" w:color="41535D"/>
        <w:insideV w:val="single" w:sz="2" w:space="0" w:color="41535D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/>
      </w:rPr>
      <w:tblPr/>
      <w:tcPr>
        <w:tcBorders>
          <w:top w:val="single" w:sz="2" w:space="0" w:color="FFFFFF"/>
          <w:left w:val="single" w:sz="2" w:space="0" w:color="41535D"/>
          <w:bottom w:val="single" w:sz="2" w:space="0" w:color="FFFFFF"/>
          <w:right w:val="single" w:sz="2" w:space="0" w:color="41535D"/>
          <w:insideH w:val="single" w:sz="2" w:space="0" w:color="FFFFFF"/>
          <w:insideV w:val="single" w:sz="2" w:space="0" w:color="FFFFFF"/>
          <w:tl2br w:val="nil"/>
          <w:tr2bl w:val="nil"/>
        </w:tcBorders>
        <w:shd w:val="clear" w:color="auto" w:fill="41535D"/>
      </w:tcPr>
    </w:tblStylePr>
    <w:tblStylePr w:type="lastRow">
      <w:rPr>
        <w:b/>
      </w:rPr>
      <w:tblPr/>
      <w:tcPr>
        <w:tcBorders>
          <w:top w:val="single" w:sz="4" w:space="0" w:color="41535D"/>
          <w:bottom w:val="single" w:sz="4" w:space="0" w:color="41535D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/>
      <w:szCs w:val="18"/>
    </w:rPr>
  </w:style>
  <w:style w:type="paragraph" w:customStyle="1" w:styleId="Inhaltsverzeichnisberschrift1">
    <w:name w:val="Inhaltsverzeichnisüberschrift1"/>
    <w:basedOn w:val="berschrift1"/>
    <w:next w:val="Standard"/>
    <w:uiPriority w:val="39"/>
    <w:qFormat/>
    <w:rsid w:val="00BD1058"/>
    <w:pPr>
      <w:spacing w:line="240" w:lineRule="auto"/>
      <w:outlineLvl w:val="9"/>
    </w:pPr>
    <w:rPr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uiPriority w:val="99"/>
    <w:unhideWhenUsed/>
    <w:rsid w:val="00BD1058"/>
    <w:rPr>
      <w:color w:val="41535D"/>
      <w:u w:val="single"/>
    </w:rPr>
  </w:style>
  <w:style w:type="character" w:customStyle="1" w:styleId="MittleresRaster11">
    <w:name w:val="Mittleres Raster 11"/>
    <w:uiPriority w:val="99"/>
    <w:semiHidden/>
    <w:rsid w:val="00FF52AE"/>
    <w:rPr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table" w:customStyle="1" w:styleId="Basic1">
    <w:name w:val="Basic1"/>
    <w:basedOn w:val="NormaleTabelle"/>
    <w:uiPriority w:val="99"/>
    <w:rsid w:val="00BD5391"/>
    <w:rPr>
      <w:sz w:val="16"/>
      <w:lang w:eastAsia="en-US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2D2EE5"/>
    <w:rPr>
      <w:color w:val="605E5C"/>
      <w:shd w:val="clear" w:color="auto" w:fill="E1DFDD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D37CF4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D37CF4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D37CF4"/>
    <w:rPr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D37CF4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D37CF4"/>
    <w:rPr>
      <w:b/>
      <w:bCs/>
      <w:lang w:eastAsia="en-US"/>
    </w:rPr>
  </w:style>
  <w:style w:type="paragraph" w:customStyle="1" w:styleId="Teaserhead">
    <w:name w:val="Teaserhead"/>
    <w:basedOn w:val="Standardabsatz"/>
    <w:qFormat/>
    <w:rsid w:val="00881E44"/>
    <w:pPr>
      <w:spacing w:after="0"/>
    </w:pPr>
    <w:rPr>
      <w:b/>
    </w:rPr>
  </w:style>
  <w:style w:type="paragraph" w:customStyle="1" w:styleId="Standardabsatz">
    <w:name w:val="Standardabsatz"/>
    <w:basedOn w:val="Standard"/>
    <w:qFormat/>
    <w:rsid w:val="00881E44"/>
    <w:pPr>
      <w:spacing w:after="220"/>
      <w:jc w:val="both"/>
    </w:pPr>
    <w:rPr>
      <w:rFonts w:eastAsiaTheme="minorHAnsi" w:cstheme="minorBidi"/>
      <w:sz w:val="22"/>
      <w:szCs w:val="24"/>
    </w:rPr>
  </w:style>
  <w:style w:type="paragraph" w:customStyle="1" w:styleId="Fuzeile1">
    <w:name w:val="Fußzeile1"/>
    <w:basedOn w:val="Absatzberschrift"/>
    <w:qFormat/>
    <w:rsid w:val="00E15EBE"/>
    <w:rPr>
      <w:b w:val="0"/>
      <w:bCs/>
      <w:iCs/>
      <w:szCs w:val="22"/>
    </w:rPr>
  </w:style>
  <w:style w:type="paragraph" w:customStyle="1" w:styleId="Subhead">
    <w:name w:val="Subhead"/>
    <w:next w:val="Teaser"/>
    <w:qFormat/>
    <w:rsid w:val="00881E44"/>
    <w:pPr>
      <w:spacing w:after="220"/>
    </w:pPr>
    <w:rPr>
      <w:rFonts w:eastAsiaTheme="majorEastAsia" w:cstheme="majorBidi"/>
      <w:b/>
      <w:iCs/>
      <w:sz w:val="28"/>
      <w:szCs w:val="28"/>
      <w:lang w:eastAsia="en-US"/>
    </w:rPr>
  </w:style>
  <w:style w:type="paragraph" w:customStyle="1" w:styleId="Head">
    <w:name w:val="Head"/>
    <w:next w:val="Subhead"/>
    <w:qFormat/>
    <w:rsid w:val="00A27829"/>
    <w:pPr>
      <w:spacing w:after="220"/>
      <w:contextualSpacing/>
    </w:pPr>
    <w:rPr>
      <w:rFonts w:eastAsiaTheme="majorEastAsia" w:cstheme="majorBidi"/>
      <w:b/>
      <w:bCs/>
      <w:spacing w:val="-10"/>
      <w:kern w:val="28"/>
      <w:sz w:val="40"/>
      <w:szCs w:val="40"/>
      <w:lang w:eastAsia="en-US"/>
    </w:rPr>
  </w:style>
  <w:style w:type="paragraph" w:customStyle="1" w:styleId="Absatzberschrift">
    <w:name w:val="Absatzüberschrift"/>
    <w:next w:val="Standardabsatz"/>
    <w:qFormat/>
    <w:rsid w:val="008D26D8"/>
    <w:pPr>
      <w:snapToGrid w:val="0"/>
      <w:contextualSpacing/>
    </w:pPr>
    <w:rPr>
      <w:rFonts w:eastAsiaTheme="minorHAnsi" w:cstheme="minorBidi"/>
      <w:b/>
      <w:sz w:val="22"/>
      <w:szCs w:val="24"/>
      <w:lang w:eastAsia="en-US"/>
    </w:rPr>
  </w:style>
  <w:style w:type="paragraph" w:customStyle="1" w:styleId="Fotos">
    <w:name w:val="Fotos"/>
    <w:basedOn w:val="Standard"/>
    <w:qFormat/>
    <w:rsid w:val="00E15EBE"/>
    <w:pPr>
      <w:spacing w:after="220"/>
    </w:pPr>
    <w:rPr>
      <w:rFonts w:eastAsiaTheme="minorHAnsi" w:cstheme="minorBidi"/>
      <w:b/>
      <w:sz w:val="22"/>
      <w:szCs w:val="24"/>
    </w:rPr>
  </w:style>
  <w:style w:type="paragraph" w:customStyle="1" w:styleId="BUbold">
    <w:name w:val="BU bold"/>
    <w:basedOn w:val="Standard"/>
    <w:next w:val="BUnormal"/>
    <w:qFormat/>
    <w:rsid w:val="00537210"/>
    <w:rPr>
      <w:rFonts w:eastAsiaTheme="minorHAnsi" w:cstheme="minorBidi"/>
      <w:b/>
      <w:sz w:val="20"/>
      <w:szCs w:val="24"/>
    </w:rPr>
  </w:style>
  <w:style w:type="paragraph" w:customStyle="1" w:styleId="BUnormal">
    <w:name w:val="BU normal"/>
    <w:next w:val="Note"/>
    <w:qFormat/>
    <w:rsid w:val="009F0ABD"/>
    <w:pPr>
      <w:spacing w:after="220"/>
    </w:pPr>
    <w:rPr>
      <w:rFonts w:eastAsiaTheme="minorHAnsi" w:cstheme="minorBidi"/>
      <w:color w:val="000000"/>
      <w:lang w:eastAsia="en-US"/>
    </w:rPr>
  </w:style>
  <w:style w:type="paragraph" w:customStyle="1" w:styleId="Note">
    <w:name w:val="Note"/>
    <w:next w:val="Standardabsatz"/>
    <w:qFormat/>
    <w:rsid w:val="007C2FEE"/>
    <w:pPr>
      <w:snapToGrid w:val="0"/>
      <w:spacing w:before="220" w:after="440"/>
    </w:pPr>
    <w:rPr>
      <w:rFonts w:eastAsiaTheme="minorHAnsi" w:cstheme="minorBidi"/>
      <w:i/>
      <w:color w:val="000000"/>
      <w:lang w:eastAsia="en-US"/>
    </w:rPr>
  </w:style>
  <w:style w:type="paragraph" w:customStyle="1" w:styleId="Teaser">
    <w:name w:val="Teaser"/>
    <w:basedOn w:val="Standardabsatz"/>
    <w:next w:val="Standardabsatz"/>
    <w:qFormat/>
    <w:rsid w:val="00881E44"/>
    <w:pPr>
      <w:contextualSpacing/>
    </w:pPr>
    <w:rPr>
      <w:b/>
    </w:rPr>
  </w:style>
  <w:style w:type="paragraph" w:styleId="Listenabsatz">
    <w:name w:val="List Paragraph"/>
    <w:basedOn w:val="Standard"/>
    <w:uiPriority w:val="34"/>
    <w:qFormat/>
    <w:rsid w:val="002E6AC6"/>
    <w:pPr>
      <w:ind w:left="720"/>
      <w:contextualSpacing/>
    </w:pPr>
    <w:rPr>
      <w:rFonts w:asciiTheme="minorHAnsi" w:eastAsiaTheme="minorHAnsi" w:hAnsiTheme="minorHAnsi" w:cstheme="minorBidi"/>
      <w:sz w:val="24"/>
      <w:szCs w:val="24"/>
    </w:rPr>
  </w:style>
  <w:style w:type="paragraph" w:styleId="StandardWeb">
    <w:name w:val="Normal (Web)"/>
    <w:basedOn w:val="Standard"/>
    <w:uiPriority w:val="99"/>
    <w:semiHidden/>
    <w:unhideWhenUsed/>
    <w:rsid w:val="00182D69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eastAsia="de-D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A76CDD"/>
    <w:rPr>
      <w:color w:val="605E5C"/>
      <w:shd w:val="clear" w:color="auto" w:fill="E1DFDD"/>
    </w:rPr>
  </w:style>
  <w:style w:type="paragraph" w:styleId="berarbeitung">
    <w:name w:val="Revision"/>
    <w:hidden/>
    <w:uiPriority w:val="71"/>
    <w:semiHidden/>
    <w:rsid w:val="006D68FC"/>
    <w:rPr>
      <w:sz w:val="16"/>
      <w:szCs w:val="16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4D55C6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562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732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4626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759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0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69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35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62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27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79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247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0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02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3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1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35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15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3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hyperlink" Target="http://www.wirtgen-group.com" TargetMode="External"/><Relationship Id="rId10" Type="http://schemas.openxmlformats.org/officeDocument/2006/relationships/image" Target="media/image5.jpe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mailto:PR@wirtgen-group.com" TargetMode="External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svg"/><Relationship Id="rId1" Type="http://schemas.openxmlformats.org/officeDocument/2006/relationships/image" Target="media/image9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2.wmf"/><Relationship Id="rId1" Type="http://schemas.openxmlformats.org/officeDocument/2006/relationships/image" Target="media/image11.wm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R:\MT_CC\01%20-%20Presse%20und%20&#214;ffentlichkeitsarbeit\01%20-%20Presseartikel\99_Vorlagen\PR_WIRTGEN%20GROUP_Vorlage.dotx" TargetMode="External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189DBF-61F8-46E5-B159-A207CF18423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PR_WIRTGEN GROUP_Vorlage.dotx</Template>
  <TotalTime>0</TotalTime>
  <Pages>5</Pages>
  <Words>937</Words>
  <Characters>5910</Characters>
  <Application>Microsoft Office Word</Application>
  <DocSecurity>0</DocSecurity>
  <Lines>49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wir-lieben-office.de</Company>
  <LinksUpToDate>false</LinksUpToDate>
  <CharactersWithSpaces>6834</CharactersWithSpaces>
  <SharedDoc>false</SharedDoc>
  <HLinks>
    <vt:vector size="6" baseType="variant">
      <vt:variant>
        <vt:i4>8126466</vt:i4>
      </vt:variant>
      <vt:variant>
        <vt:i4>-1</vt:i4>
      </vt:variant>
      <vt:variant>
        <vt:i4>2060</vt:i4>
      </vt:variant>
      <vt:variant>
        <vt:i4>1</vt:i4>
      </vt:variant>
      <vt:variant>
        <vt:lpwstr>VorlagePressemitteilung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Linnemann Mario</dc:creator>
  <cp:lastModifiedBy>Zierden-Schwietert Monika</cp:lastModifiedBy>
  <cp:revision>8</cp:revision>
  <cp:lastPrinted>2021-10-20T14:00:00Z</cp:lastPrinted>
  <dcterms:created xsi:type="dcterms:W3CDTF">2025-10-17T06:38:00Z</dcterms:created>
  <dcterms:modified xsi:type="dcterms:W3CDTF">2025-11-13T08:09:00Z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lassificationContentMarkingHeaderShapeIds">
    <vt:lpwstr>4,a,e</vt:lpwstr>
  </property>
  <property fmtid="{D5CDD505-2E9C-101B-9397-08002B2CF9AE}" pid="3" name="ClassificationContentMarkingHeaderFontProps">
    <vt:lpwstr>#ff0000,10,Calibri</vt:lpwstr>
  </property>
  <property fmtid="{D5CDD505-2E9C-101B-9397-08002B2CF9AE}" pid="4" name="ClassificationContentMarkingHeaderText">
    <vt:lpwstr>Company Use</vt:lpwstr>
  </property>
  <property fmtid="{D5CDD505-2E9C-101B-9397-08002B2CF9AE}" pid="5" name="MSIP_Label_53eb3ead-8c2d-4695-9d06-baf35a321a90_Enabled">
    <vt:lpwstr>true</vt:lpwstr>
  </property>
  <property fmtid="{D5CDD505-2E9C-101B-9397-08002B2CF9AE}" pid="6" name="MSIP_Label_53eb3ead-8c2d-4695-9d06-baf35a321a90_SetDate">
    <vt:lpwstr>2023-04-12T08:40:29Z</vt:lpwstr>
  </property>
  <property fmtid="{D5CDD505-2E9C-101B-9397-08002B2CF9AE}" pid="7" name="MSIP_Label_53eb3ead-8c2d-4695-9d06-baf35a321a90_Method">
    <vt:lpwstr>Privileged</vt:lpwstr>
  </property>
  <property fmtid="{D5CDD505-2E9C-101B-9397-08002B2CF9AE}" pid="8" name="MSIP_Label_53eb3ead-8c2d-4695-9d06-baf35a321a90_Name">
    <vt:lpwstr>Company Use</vt:lpwstr>
  </property>
  <property fmtid="{D5CDD505-2E9C-101B-9397-08002B2CF9AE}" pid="9" name="MSIP_Label_53eb3ead-8c2d-4695-9d06-baf35a321a90_SiteId">
    <vt:lpwstr>4aa45fee-62ee-49ff-a377-c53bd72cd986</vt:lpwstr>
  </property>
  <property fmtid="{D5CDD505-2E9C-101B-9397-08002B2CF9AE}" pid="10" name="MSIP_Label_53eb3ead-8c2d-4695-9d06-baf35a321a90_ActionId">
    <vt:lpwstr>9b1c2a2b-a09a-4b16-8b72-328209d6c537</vt:lpwstr>
  </property>
  <property fmtid="{D5CDD505-2E9C-101B-9397-08002B2CF9AE}" pid="11" name="MSIP_Label_53eb3ead-8c2d-4695-9d06-baf35a321a90_ContentBits">
    <vt:lpwstr>1</vt:lpwstr>
  </property>
</Properties>
</file>